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line="226" w:lineRule="auto"/>
        <w:jc w:val="center"/>
        <w:outlineLvl w:val="0"/>
        <w:rPr>
          <w:rFonts w:ascii="黑体" w:hAnsi="黑体" w:eastAsia="黑体" w:cs="黑体"/>
          <w:spacing w:val="13"/>
          <w:sz w:val="34"/>
          <w:szCs w:val="34"/>
        </w:rPr>
      </w:pPr>
      <w:r>
        <w:rPr>
          <w:rFonts w:hint="eastAsia" w:ascii="宋体" w:hAnsi="宋体" w:eastAsia="宋体" w:cs="宋体"/>
          <w:color w:val="FF0000"/>
          <w:spacing w:val="-18"/>
          <w:sz w:val="55"/>
          <w:szCs w:val="55"/>
          <w:lang w:val="en-US" w:eastAsia="zh-CN"/>
          <w14:textOutline w14:w="9525" w14:cap="flat" w14:cmpd="sng">
            <w14:solidFill>
              <w14:srgbClr w14:val="FF0000"/>
            </w14:solidFill>
            <w14:prstDash w14:val="solid"/>
            <w14:miter w14:val="0"/>
          </w14:textOutline>
        </w:rPr>
        <w:t xml:space="preserve"> </w:t>
      </w:r>
      <w:bookmarkStart w:id="0" w:name="_GoBack"/>
      <w:r>
        <w:rPr>
          <w:rFonts w:ascii="宋体" w:hAnsi="宋体" w:eastAsia="宋体" w:cs="宋体"/>
          <w:color w:val="FF0000"/>
          <w:spacing w:val="-18"/>
          <w:sz w:val="55"/>
          <w:szCs w:val="55"/>
          <w14:textOutline w14:w="9525" w14:cap="flat" w14:cmpd="sng">
            <w14:solidFill>
              <w14:srgbClr w14:val="FF0000"/>
            </w14:solidFill>
            <w14:prstDash w14:val="solid"/>
            <w14:miter w14:val="0"/>
          </w14:textOutline>
        </w:rPr>
        <w:t>西安交通工程学院马克思主义学院</w:t>
      </w:r>
      <w:r>
        <w:rPr>
          <w:position w:val="-1"/>
        </w:rPr>
        <w:drawing>
          <wp:inline distT="0" distB="0" distL="0" distR="0">
            <wp:extent cx="6057900" cy="57785"/>
            <wp:effectExtent l="0" t="0" r="0" b="1841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6057900" cy="57911"/>
                    </a:xfrm>
                    <a:prstGeom prst="rect">
                      <a:avLst/>
                    </a:prstGeom>
                  </pic:spPr>
                </pic:pic>
              </a:graphicData>
            </a:graphic>
          </wp:inline>
        </w:drawing>
      </w:r>
    </w:p>
    <w:p>
      <w:pPr>
        <w:spacing w:before="180" w:line="226" w:lineRule="auto"/>
        <w:jc w:val="center"/>
        <w:outlineLvl w:val="0"/>
        <w:rPr>
          <w:rFonts w:ascii="黑体" w:hAnsi="黑体" w:eastAsia="黑体" w:cs="黑体"/>
          <w:spacing w:val="13"/>
          <w:sz w:val="34"/>
          <w:szCs w:val="34"/>
        </w:rPr>
      </w:pPr>
      <w:r>
        <w:rPr>
          <w:rFonts w:ascii="黑体" w:hAnsi="黑体" w:eastAsia="黑体" w:cs="黑体"/>
          <w:spacing w:val="13"/>
          <w:sz w:val="34"/>
          <w:szCs w:val="34"/>
        </w:rPr>
        <w:t>西安交通工程学院</w:t>
      </w:r>
      <w:r>
        <w:rPr>
          <w:rFonts w:hint="eastAsia" w:ascii="黑体" w:hAnsi="黑体" w:eastAsia="黑体" w:cs="黑体"/>
          <w:spacing w:val="13"/>
          <w:sz w:val="34"/>
          <w:szCs w:val="34"/>
          <w:lang w:eastAsia="zh-CN"/>
        </w:rPr>
        <w:t>马克思主义学院</w:t>
      </w:r>
      <w:r>
        <w:rPr>
          <w:rFonts w:ascii="黑体" w:hAnsi="黑体" w:eastAsia="黑体" w:cs="黑体"/>
          <w:spacing w:val="13"/>
          <w:sz w:val="34"/>
          <w:szCs w:val="34"/>
        </w:rPr>
        <w:t>关于开展</w:t>
      </w:r>
    </w:p>
    <w:p>
      <w:pPr>
        <w:spacing w:before="180" w:line="226" w:lineRule="auto"/>
        <w:jc w:val="center"/>
        <w:outlineLvl w:val="0"/>
        <w:rPr>
          <w:rFonts w:ascii="黑体" w:hAnsi="黑体" w:eastAsia="黑体" w:cs="黑体"/>
          <w:spacing w:val="14"/>
          <w:sz w:val="34"/>
          <w:szCs w:val="34"/>
        </w:rPr>
      </w:pPr>
      <w:r>
        <w:rPr>
          <w:rFonts w:ascii="黑体" w:hAnsi="黑体" w:eastAsia="黑体" w:cs="黑体"/>
          <w:spacing w:val="13"/>
          <w:sz w:val="34"/>
          <w:szCs w:val="34"/>
        </w:rPr>
        <w:t>202</w:t>
      </w:r>
      <w:r>
        <w:rPr>
          <w:rFonts w:hint="eastAsia" w:ascii="黑体" w:hAnsi="黑体" w:eastAsia="黑体" w:cs="黑体"/>
          <w:spacing w:val="13"/>
          <w:sz w:val="34"/>
          <w:szCs w:val="34"/>
          <w:lang w:val="en-US" w:eastAsia="zh-CN"/>
        </w:rPr>
        <w:t>4</w:t>
      </w:r>
      <w:r>
        <w:rPr>
          <w:rFonts w:ascii="黑体" w:hAnsi="黑体" w:eastAsia="黑体" w:cs="黑体"/>
          <w:spacing w:val="13"/>
          <w:sz w:val="34"/>
          <w:szCs w:val="34"/>
        </w:rPr>
        <w:t>年思政课</w:t>
      </w:r>
      <w:r>
        <w:rPr>
          <w:rFonts w:ascii="黑体" w:hAnsi="黑体" w:eastAsia="黑体" w:cs="黑体"/>
          <w:spacing w:val="14"/>
          <w:sz w:val="34"/>
          <w:szCs w:val="34"/>
        </w:rPr>
        <w:t>教师“大练兵”</w:t>
      </w:r>
      <w:r>
        <w:rPr>
          <w:rFonts w:hint="eastAsia" w:ascii="黑体" w:hAnsi="黑体" w:eastAsia="黑体" w:cs="黑体"/>
          <w:spacing w:val="14"/>
          <w:sz w:val="34"/>
          <w:szCs w:val="34"/>
          <w:lang w:val="en-US" w:eastAsia="zh-CN"/>
        </w:rPr>
        <w:t>主题活动</w:t>
      </w:r>
      <w:r>
        <w:rPr>
          <w:rFonts w:ascii="黑体" w:hAnsi="黑体" w:eastAsia="黑体" w:cs="黑体"/>
          <w:spacing w:val="14"/>
          <w:sz w:val="34"/>
          <w:szCs w:val="34"/>
        </w:rPr>
        <w:t>的通知</w:t>
      </w:r>
    </w:p>
    <w:p>
      <w:pPr>
        <w:spacing w:before="180" w:line="226" w:lineRule="auto"/>
        <w:jc w:val="center"/>
        <w:outlineLvl w:val="0"/>
        <w:rPr>
          <w:rFonts w:hint="eastAsia" w:ascii="黑体" w:hAnsi="黑体" w:eastAsia="黑体" w:cs="黑体"/>
          <w:spacing w:val="14"/>
          <w:sz w:val="34"/>
          <w:szCs w:val="34"/>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600" w:firstLineChars="200"/>
        <w:jc w:val="both"/>
        <w:textAlignment w:val="baseline"/>
      </w:pPr>
      <w:r>
        <w:rPr>
          <w:rFonts w:hint="eastAsia" w:asciiTheme="minorEastAsia" w:hAnsiTheme="minorEastAsia" w:cstheme="minorEastAsia"/>
          <w:sz w:val="30"/>
          <w:szCs w:val="30"/>
        </w:rPr>
        <w:t>为</w:t>
      </w:r>
      <w:r>
        <w:rPr>
          <w:rFonts w:hint="eastAsia" w:asciiTheme="minorEastAsia" w:hAnsiTheme="minorEastAsia" w:cstheme="minorEastAsia"/>
          <w:sz w:val="30"/>
          <w:szCs w:val="30"/>
          <w:lang w:val="en-US" w:eastAsia="zh-CN"/>
        </w:rPr>
        <w:t>深入学习</w:t>
      </w:r>
      <w:r>
        <w:rPr>
          <w:rFonts w:hint="eastAsia" w:asciiTheme="minorEastAsia" w:hAnsiTheme="minorEastAsia" w:cstheme="minorEastAsia"/>
          <w:sz w:val="30"/>
          <w:szCs w:val="30"/>
        </w:rPr>
        <w:t>贯彻落实习近平总书记关于学校思想政治理论课的重要论述，按照《中共陕西省委</w:t>
      </w:r>
      <w:r>
        <w:rPr>
          <w:rFonts w:hint="eastAsia" w:asciiTheme="minorEastAsia" w:hAnsiTheme="minorEastAsia" w:cstheme="minorEastAsia"/>
          <w:sz w:val="30"/>
          <w:szCs w:val="30"/>
          <w:lang w:val="en-US" w:eastAsia="zh-CN"/>
        </w:rPr>
        <w:t>教育工委办公室 陕西省教育厅办公室关于开展2024年陕西学校思政课程课程思政教师“大练兵”主题活动</w:t>
      </w:r>
      <w:r>
        <w:rPr>
          <w:rFonts w:hint="eastAsia" w:asciiTheme="minorEastAsia" w:hAnsiTheme="minorEastAsia" w:cstheme="minorEastAsia"/>
          <w:sz w:val="30"/>
          <w:szCs w:val="30"/>
        </w:rPr>
        <w:t>的通知》（陕</w:t>
      </w:r>
      <w:r>
        <w:rPr>
          <w:rFonts w:hint="eastAsia" w:asciiTheme="minorEastAsia" w:hAnsiTheme="minorEastAsia" w:cstheme="minorEastAsia"/>
          <w:sz w:val="30"/>
          <w:szCs w:val="30"/>
          <w:lang w:val="en-US" w:eastAsia="zh-CN"/>
        </w:rPr>
        <w:t>教工宣办</w:t>
      </w:r>
      <w:r>
        <w:rPr>
          <w:rFonts w:hint="eastAsia" w:asciiTheme="minorEastAsia" w:hAnsiTheme="minorEastAsia" w:cstheme="minorEastAsia"/>
          <w:sz w:val="30"/>
          <w:szCs w:val="30"/>
        </w:rPr>
        <w:t>〔202</w:t>
      </w:r>
      <w:r>
        <w:rPr>
          <w:rFonts w:hint="eastAsia" w:asciiTheme="minorEastAsia" w:hAnsiTheme="minorEastAsia" w:cstheme="minorEastAsia"/>
          <w:sz w:val="30"/>
          <w:szCs w:val="30"/>
          <w:lang w:val="en-US" w:eastAsia="zh-CN"/>
        </w:rPr>
        <w:t>4</w:t>
      </w:r>
      <w:r>
        <w:rPr>
          <w:rFonts w:hint="eastAsia" w:asciiTheme="minorEastAsia" w:hAnsiTheme="minorEastAsia" w:cstheme="minorEastAsia"/>
          <w:sz w:val="30"/>
          <w:szCs w:val="30"/>
        </w:rPr>
        <w:t>〕</w:t>
      </w:r>
      <w:r>
        <w:rPr>
          <w:rFonts w:hint="eastAsia" w:asciiTheme="minorEastAsia" w:hAnsiTheme="minorEastAsia" w:cstheme="minorEastAsia"/>
          <w:sz w:val="30"/>
          <w:szCs w:val="30"/>
          <w:lang w:val="en-US" w:eastAsia="zh-CN"/>
        </w:rPr>
        <w:t>10</w:t>
      </w:r>
      <w:r>
        <w:rPr>
          <w:rFonts w:hint="eastAsia" w:asciiTheme="minorEastAsia" w:hAnsiTheme="minorEastAsia" w:cstheme="minorEastAsia"/>
          <w:sz w:val="30"/>
          <w:szCs w:val="30"/>
        </w:rPr>
        <w:t>号）精神，进一步</w:t>
      </w:r>
      <w:r>
        <w:rPr>
          <w:rFonts w:hint="eastAsia" w:asciiTheme="minorEastAsia" w:hAnsiTheme="minorEastAsia" w:cstheme="minorEastAsia"/>
          <w:sz w:val="30"/>
          <w:szCs w:val="30"/>
          <w:lang w:val="en-US" w:eastAsia="zh-CN"/>
        </w:rPr>
        <w:t>提升思政课教师队伍素质</w:t>
      </w:r>
      <w:r>
        <w:rPr>
          <w:rFonts w:hint="eastAsia" w:asciiTheme="minorEastAsia" w:hAnsiTheme="minorEastAsia" w:cstheme="minorEastAsia"/>
          <w:sz w:val="30"/>
          <w:szCs w:val="30"/>
        </w:rPr>
        <w:t>，</w:t>
      </w:r>
      <w:r>
        <w:rPr>
          <w:rFonts w:hint="eastAsia" w:asciiTheme="minorEastAsia" w:hAnsiTheme="minorEastAsia" w:cstheme="minorEastAsia"/>
          <w:sz w:val="30"/>
          <w:szCs w:val="30"/>
          <w:lang w:val="en-US" w:eastAsia="zh-CN"/>
        </w:rPr>
        <w:t>我院决定</w:t>
      </w:r>
      <w:r>
        <w:rPr>
          <w:rFonts w:hint="eastAsia" w:asciiTheme="minorEastAsia" w:hAnsiTheme="minorEastAsia" w:cstheme="minorEastAsia"/>
          <w:sz w:val="30"/>
          <w:szCs w:val="30"/>
        </w:rPr>
        <w:t>开展202</w:t>
      </w:r>
      <w:r>
        <w:rPr>
          <w:rFonts w:hint="eastAsia" w:asciiTheme="minorEastAsia" w:hAnsiTheme="minorEastAsia" w:cstheme="minorEastAsia"/>
          <w:sz w:val="30"/>
          <w:szCs w:val="30"/>
          <w:lang w:val="en-US" w:eastAsia="zh-CN"/>
        </w:rPr>
        <w:t>4</w:t>
      </w:r>
      <w:r>
        <w:rPr>
          <w:rFonts w:hint="eastAsia" w:asciiTheme="minorEastAsia" w:hAnsiTheme="minorEastAsia" w:cstheme="minorEastAsia"/>
          <w:sz w:val="30"/>
          <w:szCs w:val="30"/>
        </w:rPr>
        <w:t>年度思政课教师“大练兵</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主题活动</w:t>
      </w:r>
      <w:r>
        <w:rPr>
          <w:rFonts w:hint="eastAsia" w:asciiTheme="minorEastAsia" w:hAnsiTheme="minorEastAsia" w:cstheme="minorEastAsia"/>
          <w:sz w:val="30"/>
          <w:szCs w:val="30"/>
          <w:lang w:eastAsia="zh-CN"/>
        </w:rPr>
        <w:t>。</w:t>
      </w:r>
      <w:r>
        <w:rPr>
          <w:spacing w:val="1"/>
        </w:rPr>
        <w:t>现</w:t>
      </w:r>
      <w:r>
        <w:t>就有</w:t>
      </w:r>
      <w:r>
        <w:rPr>
          <w:spacing w:val="-1"/>
        </w:rPr>
        <w:t>关事项通知如下：</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612" w:firstLineChars="200"/>
        <w:jc w:val="both"/>
        <w:textAlignment w:val="baseline"/>
        <w:rPr>
          <w:rFonts w:ascii="黑体" w:hAnsi="黑体" w:eastAsia="黑体" w:cs="黑体"/>
          <w:sz w:val="30"/>
          <w:szCs w:val="30"/>
        </w:rPr>
      </w:pPr>
      <w:r>
        <w:rPr>
          <w:rFonts w:ascii="黑体" w:hAnsi="黑体" w:eastAsia="黑体" w:cs="黑体"/>
          <w:spacing w:val="3"/>
          <w:sz w:val="30"/>
          <w:szCs w:val="30"/>
        </w:rPr>
        <w:t>一、指导思想</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620" w:firstLineChars="200"/>
        <w:jc w:val="both"/>
        <w:textAlignment w:val="baseline"/>
        <w:rPr>
          <w:rFonts w:hint="eastAsia" w:eastAsia="仿宋"/>
          <w:lang w:eastAsia="zh-CN"/>
        </w:rPr>
      </w:pPr>
      <w:r>
        <w:rPr>
          <w:spacing w:val="5"/>
        </w:rPr>
        <w:t>坚持以习近平新时代中国特色社会主义思想为指导，</w:t>
      </w:r>
      <w:r>
        <w:rPr>
          <w:rFonts w:hint="eastAsia"/>
          <w:spacing w:val="5"/>
        </w:rPr>
        <w:t>深入学习贯彻习近平总书记关于思政课建设的重要指示和在学校思想政治理论课教师座谈会上的重要讲话精神，全面落实立德树人根本任务，坚持不懈用习近平新时代中国特色社会主义思想铸魂育人</w:t>
      </w:r>
      <w:r>
        <w:rPr>
          <w:rFonts w:hint="eastAsia"/>
          <w:spacing w:val="5"/>
          <w:lang w:eastAsia="zh-CN"/>
        </w:rPr>
        <w:t>，不断增强思政课的思想性、理论性和亲和力、针对性，不断提升全省学校思政课教师队伍的政治素质、业务能力和育人水平，有力推动新时代思政课建设改革创新。</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612" w:firstLineChars="200"/>
        <w:textAlignment w:val="baseline"/>
        <w:rPr>
          <w:rFonts w:ascii="黑体" w:hAnsi="黑体" w:eastAsia="黑体" w:cs="黑体"/>
          <w:sz w:val="30"/>
          <w:szCs w:val="30"/>
        </w:rPr>
      </w:pPr>
      <w:r>
        <w:rPr>
          <w:rFonts w:ascii="黑体" w:hAnsi="黑体" w:eastAsia="黑体" w:cs="黑体"/>
          <w:spacing w:val="3"/>
          <w:sz w:val="30"/>
          <w:szCs w:val="30"/>
        </w:rPr>
        <w:t>二、组织机构</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624" w:firstLineChars="200"/>
        <w:jc w:val="both"/>
        <w:textAlignment w:val="baseline"/>
        <w:rPr>
          <w:rFonts w:hint="eastAsia"/>
          <w:spacing w:val="6"/>
          <w:lang w:eastAsia="zh-CN"/>
        </w:rPr>
      </w:pPr>
      <w:r>
        <w:rPr>
          <w:rFonts w:hint="eastAsia"/>
          <w:spacing w:val="6"/>
        </w:rPr>
        <w:t>成立西安交通工程学院 202</w:t>
      </w:r>
      <w:r>
        <w:rPr>
          <w:rFonts w:hint="eastAsia"/>
          <w:spacing w:val="6"/>
          <w:lang w:val="en-US" w:eastAsia="zh-CN"/>
        </w:rPr>
        <w:t>4</w:t>
      </w:r>
      <w:r>
        <w:rPr>
          <w:rFonts w:hint="eastAsia"/>
          <w:spacing w:val="6"/>
        </w:rPr>
        <w:t xml:space="preserve"> 年思政课教师“大练兵”</w:t>
      </w:r>
      <w:r>
        <w:rPr>
          <w:rFonts w:hint="eastAsia"/>
          <w:spacing w:val="6"/>
          <w:lang w:val="en-US" w:eastAsia="zh-CN"/>
        </w:rPr>
        <w:t>主题活动</w:t>
      </w:r>
      <w:r>
        <w:rPr>
          <w:rFonts w:hint="eastAsia"/>
          <w:spacing w:val="6"/>
        </w:rPr>
        <w:t>领导小组。</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right="0" w:firstLine="600" w:firstLineChars="200"/>
        <w:jc w:val="left"/>
        <w:textAlignment w:val="baseline"/>
        <w:rPr>
          <w:rFonts w:hint="eastAsia"/>
          <w:position w:val="32"/>
          <w:lang w:val="en-US" w:eastAsia="zh-CN"/>
        </w:rPr>
      </w:pPr>
      <w:r>
        <w:rPr>
          <w:rFonts w:hint="eastAsia"/>
          <w:position w:val="32"/>
          <w:lang w:eastAsia="zh-CN"/>
        </w:rPr>
        <w:t>组</w:t>
      </w:r>
      <w:r>
        <w:rPr>
          <w:rFonts w:hint="eastAsia"/>
          <w:position w:val="32"/>
          <w:lang w:val="en-US" w:eastAsia="zh-CN"/>
        </w:rPr>
        <w:t xml:space="preserve">  </w:t>
      </w:r>
      <w:r>
        <w:rPr>
          <w:rFonts w:hint="eastAsia"/>
          <w:position w:val="32"/>
          <w:lang w:eastAsia="zh-CN"/>
        </w:rPr>
        <w:t>长：校党委书记</w:t>
      </w:r>
      <w:r>
        <w:rPr>
          <w:rFonts w:hint="eastAsia"/>
          <w:position w:val="32"/>
          <w:lang w:val="en-US" w:eastAsia="zh-CN"/>
        </w:rPr>
        <w:t xml:space="preserve">                李萍</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left="0" w:right="0" w:firstLine="600" w:firstLineChars="200"/>
        <w:jc w:val="left"/>
        <w:textAlignment w:val="baseline"/>
        <w:rPr>
          <w:rFonts w:hint="eastAsia"/>
          <w:position w:val="32"/>
          <w:lang w:val="en-US" w:eastAsia="zh-CN"/>
        </w:rPr>
      </w:pPr>
      <w:r>
        <w:rPr>
          <w:rFonts w:hint="eastAsia"/>
          <w:position w:val="32"/>
          <w:lang w:val="en-US" w:eastAsia="zh-CN"/>
        </w:rPr>
        <w:t>副组长：校长助理                  潘春辉</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right="0" w:firstLine="600" w:firstLineChars="200"/>
        <w:jc w:val="left"/>
        <w:textAlignment w:val="baseline"/>
        <w:rPr>
          <w:rFonts w:hint="eastAsia"/>
          <w:position w:val="32"/>
          <w:lang w:val="en-US" w:eastAsia="zh-CN"/>
        </w:rPr>
      </w:pPr>
      <w:r>
        <w:rPr>
          <w:rFonts w:hint="eastAsia"/>
          <w:position w:val="32"/>
          <w:lang w:val="en-US" w:eastAsia="zh-CN"/>
        </w:rPr>
        <w:t>成  员：马克思主义学院院长        段联合</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right="0" w:firstLine="1800" w:firstLineChars="600"/>
        <w:jc w:val="left"/>
        <w:textAlignment w:val="baseline"/>
        <w:rPr>
          <w:rFonts w:hint="eastAsia"/>
          <w:position w:val="32"/>
          <w:lang w:val="en-US" w:eastAsia="zh-CN"/>
        </w:rPr>
      </w:pPr>
      <w:r>
        <w:rPr>
          <w:rFonts w:hint="default"/>
          <w:position w:val="32"/>
          <w:lang w:val="en-US" w:eastAsia="zh-CN"/>
        </w:rPr>
        <w:t>马克思主义学院</w:t>
      </w:r>
      <w:r>
        <w:rPr>
          <w:rFonts w:hint="eastAsia"/>
          <w:position w:val="32"/>
          <w:lang w:val="en-US" w:eastAsia="zh-CN"/>
        </w:rPr>
        <w:t>副</w:t>
      </w:r>
      <w:r>
        <w:rPr>
          <w:rFonts w:hint="default"/>
          <w:position w:val="32"/>
          <w:lang w:val="en-US" w:eastAsia="zh-CN"/>
        </w:rPr>
        <w:t xml:space="preserve">院长 </w:t>
      </w:r>
      <w:r>
        <w:rPr>
          <w:rFonts w:hint="eastAsia"/>
          <w:position w:val="32"/>
          <w:lang w:val="en-US" w:eastAsia="zh-CN"/>
        </w:rPr>
        <w:t xml:space="preserve">     李  艳</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right="0" w:firstLine="1800" w:firstLineChars="600"/>
        <w:jc w:val="left"/>
        <w:textAlignment w:val="baseline"/>
        <w:rPr>
          <w:rFonts w:hint="eastAsia"/>
          <w:position w:val="32"/>
          <w:lang w:val="en-US" w:eastAsia="zh-CN"/>
        </w:rPr>
      </w:pPr>
      <w:r>
        <w:rPr>
          <w:rFonts w:hint="eastAsia"/>
          <w:position w:val="32"/>
          <w:lang w:val="en-US" w:eastAsia="zh-CN"/>
        </w:rPr>
        <w:t>人事处处长                朱东霞</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right="0" w:firstLine="1800" w:firstLineChars="600"/>
        <w:jc w:val="left"/>
        <w:textAlignment w:val="baseline"/>
        <w:rPr>
          <w:rFonts w:hint="eastAsia"/>
          <w:position w:val="32"/>
          <w:lang w:val="en-US" w:eastAsia="zh-CN"/>
        </w:rPr>
      </w:pPr>
      <w:r>
        <w:rPr>
          <w:rFonts w:hint="eastAsia"/>
          <w:position w:val="32"/>
          <w:lang w:val="en-US" w:eastAsia="zh-CN"/>
        </w:rPr>
        <w:t>教务处副处长              杨彦柱</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right="0" w:firstLine="1800" w:firstLineChars="600"/>
        <w:jc w:val="left"/>
        <w:textAlignment w:val="baseline"/>
        <w:rPr>
          <w:rFonts w:hint="eastAsia"/>
          <w:position w:val="32"/>
          <w:lang w:val="en-US" w:eastAsia="zh-CN"/>
        </w:rPr>
      </w:pPr>
      <w:r>
        <w:rPr>
          <w:rFonts w:hint="eastAsia"/>
          <w:position w:val="32"/>
          <w:lang w:val="en-US" w:eastAsia="zh-CN"/>
        </w:rPr>
        <w:t>校级教学督导              李禾俊</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right="0" w:firstLine="1800" w:firstLineChars="600"/>
        <w:jc w:val="left"/>
        <w:textAlignment w:val="baseline"/>
        <w:rPr>
          <w:rFonts w:hint="default"/>
          <w:position w:val="32"/>
          <w:lang w:val="en-US" w:eastAsia="zh-CN"/>
        </w:rPr>
      </w:pPr>
      <w:r>
        <w:rPr>
          <w:rFonts w:hint="eastAsia"/>
          <w:position w:val="32"/>
          <w:lang w:val="en-US" w:eastAsia="zh-CN"/>
        </w:rPr>
        <w:t>校级教学督导              罗能勤</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right="0" w:firstLine="1800" w:firstLineChars="600"/>
        <w:jc w:val="left"/>
        <w:textAlignment w:val="baseline"/>
        <w:rPr>
          <w:rFonts w:hint="default"/>
          <w:position w:val="32"/>
          <w:lang w:val="en-US" w:eastAsia="zh-CN"/>
        </w:rPr>
      </w:pPr>
      <w:r>
        <w:rPr>
          <w:rFonts w:hint="default"/>
          <w:position w:val="32"/>
          <w:lang w:val="en-US" w:eastAsia="zh-CN"/>
        </w:rPr>
        <w:t>院</w:t>
      </w:r>
      <w:r>
        <w:rPr>
          <w:rFonts w:hint="eastAsia"/>
          <w:position w:val="32"/>
          <w:lang w:val="en-US" w:eastAsia="zh-CN"/>
        </w:rPr>
        <w:t>级教学督导              刘相君</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right="0" w:firstLine="1800" w:firstLineChars="600"/>
        <w:jc w:val="left"/>
        <w:textAlignment w:val="baseline"/>
        <w:rPr>
          <w:rFonts w:hint="eastAsia"/>
          <w:position w:val="32"/>
          <w:lang w:val="en-US" w:eastAsia="zh-CN"/>
        </w:rPr>
      </w:pPr>
      <w:r>
        <w:rPr>
          <w:rFonts w:hint="default"/>
          <w:position w:val="32"/>
          <w:lang w:val="en-US" w:eastAsia="zh-CN"/>
        </w:rPr>
        <w:t>院</w:t>
      </w:r>
      <w:r>
        <w:rPr>
          <w:rFonts w:hint="eastAsia"/>
          <w:position w:val="32"/>
          <w:lang w:val="en-US" w:eastAsia="zh-CN"/>
        </w:rPr>
        <w:t>级教学督导</w:t>
      </w:r>
      <w:r>
        <w:rPr>
          <w:rFonts w:hint="default"/>
          <w:position w:val="32"/>
          <w:lang w:val="en-US" w:eastAsia="zh-CN"/>
        </w:rPr>
        <w:t xml:space="preserve"> </w:t>
      </w:r>
      <w:r>
        <w:rPr>
          <w:rFonts w:hint="eastAsia"/>
          <w:position w:val="32"/>
          <w:lang w:val="en-US" w:eastAsia="zh-CN"/>
        </w:rPr>
        <w:t xml:space="preserve">             杜国庆</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right="0" w:firstLine="1800" w:firstLineChars="600"/>
        <w:jc w:val="left"/>
        <w:textAlignment w:val="baseline"/>
        <w:rPr>
          <w:rFonts w:hint="default"/>
          <w:position w:val="32"/>
          <w:lang w:val="en-US" w:eastAsia="zh-CN"/>
        </w:rPr>
      </w:pPr>
      <w:r>
        <w:rPr>
          <w:rFonts w:hint="default"/>
          <w:position w:val="32"/>
          <w:lang w:val="en-US" w:eastAsia="zh-CN"/>
        </w:rPr>
        <w:t>院</w:t>
      </w:r>
      <w:r>
        <w:rPr>
          <w:rFonts w:hint="eastAsia"/>
          <w:position w:val="32"/>
          <w:lang w:val="en-US" w:eastAsia="zh-CN"/>
        </w:rPr>
        <w:t>级教学督导</w:t>
      </w:r>
      <w:r>
        <w:rPr>
          <w:rFonts w:hint="default"/>
          <w:position w:val="32"/>
          <w:lang w:val="en-US" w:eastAsia="zh-CN"/>
        </w:rPr>
        <w:t xml:space="preserve"> </w:t>
      </w:r>
      <w:r>
        <w:rPr>
          <w:rFonts w:hint="eastAsia"/>
          <w:position w:val="32"/>
          <w:lang w:val="en-US" w:eastAsia="zh-CN"/>
        </w:rPr>
        <w:t xml:space="preserve">             郭超妮</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620" w:firstLineChars="200"/>
        <w:jc w:val="both"/>
        <w:textAlignment w:val="baseline"/>
        <w:rPr>
          <w:rFonts w:hint="default"/>
          <w:spacing w:val="5"/>
          <w:lang w:val="en-US" w:eastAsia="zh-CN"/>
        </w:rPr>
        <w:sectPr>
          <w:pgSz w:w="11906" w:h="16840"/>
          <w:pgMar w:top="1440" w:right="1800" w:bottom="1440" w:left="1800" w:header="0" w:footer="0" w:gutter="0"/>
          <w:cols w:space="720" w:num="1"/>
        </w:sectPr>
      </w:pPr>
      <w:r>
        <w:rPr>
          <w:rFonts w:hint="eastAsia"/>
          <w:spacing w:val="5"/>
          <w:lang w:val="en-US" w:eastAsia="zh-CN"/>
        </w:rPr>
        <w:t>成立评审专家组，由我校思政课建设、课程改革专家及相关领导人员组成，负责思政课教师“大练兵”主题活动竞赛评审工作。</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612" w:firstLineChars="200"/>
        <w:textAlignment w:val="baseline"/>
        <w:rPr>
          <w:rFonts w:ascii="黑体" w:hAnsi="黑体" w:eastAsia="黑体" w:cs="黑体"/>
          <w:sz w:val="30"/>
          <w:szCs w:val="30"/>
        </w:rPr>
      </w:pPr>
      <w:r>
        <w:rPr>
          <w:rFonts w:ascii="黑体" w:hAnsi="黑体" w:eastAsia="黑体" w:cs="黑体"/>
          <w:spacing w:val="3"/>
          <w:sz w:val="30"/>
          <w:szCs w:val="30"/>
        </w:rPr>
        <w:t>三、参赛条件</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608" w:firstLineChars="200"/>
        <w:jc w:val="both"/>
        <w:textAlignment w:val="baseline"/>
        <w:rPr>
          <w:rFonts w:hint="eastAsia"/>
          <w:spacing w:val="2"/>
        </w:rPr>
      </w:pPr>
      <w:r>
        <w:rPr>
          <w:rFonts w:hint="eastAsia"/>
          <w:spacing w:val="2"/>
        </w:rPr>
        <w:t>(一)坚持党的路线方针政策，忠于党的教育事业，师德师风良好，热爱学生，为人师表；</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608" w:firstLineChars="200"/>
        <w:jc w:val="both"/>
        <w:textAlignment w:val="baseline"/>
        <w:rPr>
          <w:rFonts w:hint="eastAsia"/>
          <w:spacing w:val="2"/>
        </w:rPr>
      </w:pPr>
      <w:r>
        <w:rPr>
          <w:rFonts w:hint="eastAsia"/>
          <w:spacing w:val="2"/>
        </w:rPr>
        <w:t>(二)参赛教师应在职在岗，年龄在55周岁以下；</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608" w:firstLineChars="200"/>
        <w:jc w:val="both"/>
        <w:textAlignment w:val="baseline"/>
        <w:rPr>
          <w:rFonts w:hint="eastAsia"/>
          <w:spacing w:val="2"/>
        </w:rPr>
      </w:pPr>
      <w:r>
        <w:rPr>
          <w:rFonts w:hint="eastAsia"/>
          <w:spacing w:val="2"/>
        </w:rPr>
        <w:t>(三)教师授课对象应为全日制在校本科生和专科生</w:t>
      </w:r>
      <w:r>
        <w:rPr>
          <w:rFonts w:hint="eastAsia"/>
          <w:spacing w:val="2"/>
          <w:lang w:eastAsia="zh-CN"/>
        </w:rPr>
        <w:t>，</w:t>
      </w:r>
      <w:r>
        <w:rPr>
          <w:rFonts w:hint="eastAsia"/>
          <w:spacing w:val="2"/>
        </w:rPr>
        <w:t>不包括其他类别学生；</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608" w:firstLineChars="200"/>
        <w:jc w:val="both"/>
        <w:textAlignment w:val="baseline"/>
        <w:rPr>
          <w:rFonts w:hint="eastAsia"/>
          <w:spacing w:val="2"/>
        </w:rPr>
      </w:pPr>
      <w:r>
        <w:rPr>
          <w:rFonts w:hint="eastAsia"/>
          <w:spacing w:val="2"/>
        </w:rPr>
        <w:t>(四)要优先推荐省级一流课程、校级一流课程教学中的优秀教师参加竞赛；</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608" w:firstLineChars="200"/>
        <w:jc w:val="both"/>
        <w:textAlignment w:val="baseline"/>
        <w:rPr>
          <w:rFonts w:ascii="黑体" w:hAnsi="黑体" w:eastAsia="黑体" w:cs="黑体"/>
          <w:spacing w:val="-2"/>
          <w:sz w:val="30"/>
          <w:szCs w:val="30"/>
        </w:rPr>
      </w:pPr>
      <w:r>
        <w:rPr>
          <w:spacing w:val="2"/>
        </w:rPr>
        <w:t>(五)要立足省级参赛选手的选拔，优先推荐综合素质高、</w:t>
      </w:r>
      <w:r>
        <w:rPr>
          <w:rFonts w:hint="eastAsia"/>
          <w:spacing w:val="2"/>
        </w:rPr>
        <w:t>教学能力强、教学方法新、教学水平高、教学效果好的教师。</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92" w:firstLineChars="200"/>
        <w:jc w:val="both"/>
        <w:textAlignment w:val="baseline"/>
        <w:rPr>
          <w:rFonts w:ascii="黑体" w:hAnsi="黑体" w:eastAsia="黑体" w:cs="黑体"/>
          <w:spacing w:val="-2"/>
          <w:sz w:val="30"/>
          <w:szCs w:val="30"/>
        </w:rPr>
      </w:pPr>
      <w:r>
        <w:rPr>
          <w:rFonts w:ascii="黑体" w:hAnsi="黑体" w:eastAsia="黑体" w:cs="黑体"/>
          <w:spacing w:val="-2"/>
          <w:sz w:val="30"/>
          <w:szCs w:val="30"/>
        </w:rPr>
        <w:t>四、比赛分组</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608" w:firstLineChars="200"/>
        <w:jc w:val="both"/>
        <w:textAlignment w:val="baseline"/>
        <w:rPr>
          <w:rFonts w:hint="eastAsia"/>
          <w:spacing w:val="2"/>
        </w:rPr>
      </w:pPr>
      <w:r>
        <w:rPr>
          <w:rFonts w:hint="eastAsia"/>
          <w:spacing w:val="2"/>
        </w:rPr>
        <w:t>思政课教师“大练兵”</w:t>
      </w:r>
      <w:r>
        <w:rPr>
          <w:rFonts w:hint="eastAsia"/>
          <w:spacing w:val="2"/>
          <w:lang w:val="en-US" w:eastAsia="zh-CN"/>
        </w:rPr>
        <w:t>主题活动</w:t>
      </w:r>
      <w:r>
        <w:rPr>
          <w:rFonts w:hint="eastAsia"/>
          <w:spacing w:val="2"/>
        </w:rPr>
        <w:t>按照教师所带课程分为七</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pPr>
      <w:r>
        <w:rPr>
          <w:spacing w:val="-1"/>
        </w:rPr>
        <w:t>组：“思想道德与法治</w:t>
      </w:r>
      <w:r>
        <w:rPr>
          <w:spacing w:val="-110"/>
        </w:rPr>
        <w:t xml:space="preserve"> </w:t>
      </w:r>
      <w:r>
        <w:rPr>
          <w:spacing w:val="-1"/>
        </w:rPr>
        <w:t>”“毛泽东思想和中</w:t>
      </w:r>
      <w:r>
        <w:rPr>
          <w:spacing w:val="-2"/>
        </w:rPr>
        <w:t>国特色社会主义理</w:t>
      </w:r>
      <w:r>
        <w:rPr>
          <w:spacing w:val="-1"/>
        </w:rPr>
        <w:t>论体系概论</w:t>
      </w:r>
      <w:r>
        <w:rPr>
          <w:spacing w:val="-107"/>
        </w:rPr>
        <w:t xml:space="preserve"> </w:t>
      </w:r>
      <w:r>
        <w:rPr>
          <w:spacing w:val="-1"/>
        </w:rPr>
        <w:t>”“</w:t>
      </w:r>
      <w:r>
        <w:rPr>
          <w:spacing w:val="-92"/>
        </w:rPr>
        <w:t xml:space="preserve"> </w:t>
      </w:r>
      <w:r>
        <w:rPr>
          <w:spacing w:val="-1"/>
        </w:rPr>
        <w:t>中国近现代史纲要</w:t>
      </w:r>
      <w:r>
        <w:rPr>
          <w:spacing w:val="-110"/>
        </w:rPr>
        <w:t xml:space="preserve"> </w:t>
      </w:r>
      <w:r>
        <w:rPr>
          <w:spacing w:val="-1"/>
        </w:rPr>
        <w:t>”“马克思主义基本原理</w:t>
      </w:r>
      <w:r>
        <w:rPr>
          <w:spacing w:val="-110"/>
        </w:rPr>
        <w:t xml:space="preserve"> </w:t>
      </w:r>
      <w:r>
        <w:rPr>
          <w:spacing w:val="-1"/>
        </w:rPr>
        <w:t>”</w:t>
      </w:r>
      <w:r>
        <w:t xml:space="preserve"> </w:t>
      </w:r>
      <w:r>
        <w:rPr>
          <w:spacing w:val="-5"/>
        </w:rPr>
        <w:t>“</w:t>
      </w:r>
      <w:r>
        <w:rPr>
          <w:spacing w:val="-90"/>
        </w:rPr>
        <w:t xml:space="preserve"> </w:t>
      </w:r>
      <w:r>
        <w:rPr>
          <w:spacing w:val="-5"/>
        </w:rPr>
        <w:t>习近平新时代中国特色社会主义思想</w:t>
      </w:r>
      <w:r>
        <w:rPr>
          <w:rFonts w:hint="eastAsia"/>
          <w:spacing w:val="-5"/>
          <w:lang w:eastAsia="zh-CN"/>
        </w:rPr>
        <w:t>概论</w:t>
      </w:r>
      <w:r>
        <w:rPr>
          <w:spacing w:val="-110"/>
        </w:rPr>
        <w:t xml:space="preserve"> </w:t>
      </w:r>
      <w:r>
        <w:rPr>
          <w:spacing w:val="-5"/>
        </w:rPr>
        <w:t>”“形势与政策</w:t>
      </w:r>
      <w:r>
        <w:rPr>
          <w:spacing w:val="-110"/>
        </w:rPr>
        <w:t xml:space="preserve"> </w:t>
      </w:r>
      <w:r>
        <w:rPr>
          <w:spacing w:val="-5"/>
        </w:rPr>
        <w:t>”及师</w:t>
      </w:r>
      <w:r>
        <w:rPr>
          <w:spacing w:val="-10"/>
        </w:rPr>
        <w:t>生团队。</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604" w:firstLineChars="200"/>
        <w:jc w:val="both"/>
        <w:textAlignment w:val="baseline"/>
        <w:rPr>
          <w:rFonts w:ascii="黑体" w:hAnsi="黑体" w:eastAsia="黑体" w:cs="黑体"/>
          <w:sz w:val="30"/>
          <w:szCs w:val="30"/>
        </w:rPr>
      </w:pPr>
      <w:r>
        <w:rPr>
          <w:rFonts w:ascii="黑体" w:hAnsi="黑体" w:eastAsia="黑体" w:cs="黑体"/>
          <w:spacing w:val="1"/>
          <w:sz w:val="30"/>
          <w:szCs w:val="30"/>
        </w:rPr>
        <w:t>五、比赛安排</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608" w:firstLineChars="200"/>
        <w:jc w:val="both"/>
        <w:textAlignment w:val="baseline"/>
        <w:rPr>
          <w:rFonts w:hint="eastAsia"/>
          <w:spacing w:val="2"/>
        </w:rPr>
      </w:pPr>
      <w:r>
        <w:rPr>
          <w:rFonts w:hint="eastAsia"/>
          <w:spacing w:val="2"/>
        </w:rPr>
        <w:t>本次思政课教师“大练兵”</w:t>
      </w:r>
      <w:r>
        <w:rPr>
          <w:rFonts w:hint="eastAsia"/>
          <w:spacing w:val="2"/>
          <w:lang w:val="en-US" w:eastAsia="zh-CN"/>
        </w:rPr>
        <w:t>主题活动</w:t>
      </w:r>
      <w:r>
        <w:rPr>
          <w:rFonts w:hint="eastAsia"/>
          <w:spacing w:val="2"/>
        </w:rPr>
        <w:t>分“思想道德与法治”“毛泽东思想和中国特色社会主义理论体系概论”“中国近现代史纲要”“马克思主义基本原理”“习近平新时代中国特色社会主义思想</w:t>
      </w:r>
      <w:r>
        <w:rPr>
          <w:rFonts w:hint="eastAsia"/>
          <w:spacing w:val="2"/>
          <w:lang w:eastAsia="zh-CN"/>
        </w:rPr>
        <w:t>概论</w:t>
      </w:r>
      <w:r>
        <w:rPr>
          <w:rFonts w:hint="eastAsia"/>
          <w:spacing w:val="2"/>
        </w:rPr>
        <w:t>”“形势与政策”及师生团队七组安排进行</w:t>
      </w:r>
      <w:r>
        <w:rPr>
          <w:rFonts w:hint="eastAsia"/>
          <w:spacing w:val="2"/>
          <w:lang w:eastAsia="zh-CN"/>
        </w:rPr>
        <w:t>，</w:t>
      </w:r>
      <w:r>
        <w:rPr>
          <w:rFonts w:hint="eastAsia"/>
          <w:spacing w:val="2"/>
        </w:rPr>
        <w:t>以教研室为单位组织初赛。经各教研室推优选拔优秀教师进入决赛。根据教研室具体情况，每门课程至少选拔</w:t>
      </w:r>
      <w:r>
        <w:rPr>
          <w:rFonts w:hint="eastAsia"/>
          <w:spacing w:val="2"/>
          <w:lang w:val="en-US" w:eastAsia="zh-CN"/>
        </w:rPr>
        <w:t>不少于1名</w:t>
      </w:r>
      <w:r>
        <w:rPr>
          <w:rFonts w:hint="eastAsia"/>
          <w:spacing w:val="2"/>
        </w:rPr>
        <w:t>选手进入决赛。</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608" w:firstLineChars="200"/>
        <w:jc w:val="both"/>
        <w:textAlignment w:val="baseline"/>
        <w:rPr>
          <w:rFonts w:hint="eastAsia"/>
          <w:color w:val="auto"/>
          <w:spacing w:val="2"/>
        </w:rPr>
      </w:pPr>
      <w:r>
        <w:rPr>
          <w:rFonts w:hint="eastAsia"/>
          <w:spacing w:val="2"/>
        </w:rPr>
        <w:t>校级决赛分七个组别进行。参赛教师按照教学设计进行</w:t>
      </w:r>
      <w:r>
        <w:rPr>
          <w:rFonts w:hint="eastAsia"/>
          <w:spacing w:val="2"/>
          <w:lang w:val="en-US" w:eastAsia="zh-CN"/>
        </w:rPr>
        <w:t xml:space="preserve"> </w:t>
      </w:r>
      <w:r>
        <w:rPr>
          <w:rFonts w:hint="eastAsia"/>
          <w:spacing w:val="2"/>
        </w:rPr>
        <w:t>15分钟现场教学。专家根据教学设计方案、现场讲授进行综合打分(权重分别为：教学设计占20%，15分钟课堂讲授占80%，评分标准见附件1)</w:t>
      </w:r>
      <w:r>
        <w:rPr>
          <w:rFonts w:hint="eastAsia"/>
          <w:color w:val="auto"/>
          <w:spacing w:val="2"/>
        </w:rPr>
        <w:t>。校级决赛暂定于</w:t>
      </w:r>
      <w:r>
        <w:rPr>
          <w:rFonts w:hint="eastAsia"/>
          <w:color w:val="auto"/>
          <w:spacing w:val="2"/>
          <w:lang w:val="en-US" w:eastAsia="zh-CN"/>
        </w:rPr>
        <w:t>9</w:t>
      </w:r>
      <w:r>
        <w:rPr>
          <w:rFonts w:hint="eastAsia"/>
          <w:color w:val="auto"/>
          <w:spacing w:val="2"/>
        </w:rPr>
        <w:t>月</w:t>
      </w:r>
      <w:r>
        <w:rPr>
          <w:rFonts w:hint="eastAsia"/>
          <w:color w:val="auto"/>
          <w:spacing w:val="2"/>
          <w:lang w:val="en-US" w:eastAsia="zh-CN"/>
        </w:rPr>
        <w:t>上</w:t>
      </w:r>
      <w:r>
        <w:rPr>
          <w:rFonts w:hint="eastAsia"/>
          <w:color w:val="auto"/>
          <w:spacing w:val="2"/>
        </w:rPr>
        <w:t>旬进行。</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608" w:firstLineChars="200"/>
        <w:jc w:val="both"/>
        <w:textAlignment w:val="baseline"/>
        <w:rPr>
          <w:rFonts w:hint="eastAsia"/>
          <w:spacing w:val="2"/>
        </w:rPr>
      </w:pPr>
      <w:r>
        <w:rPr>
          <w:rFonts w:hint="eastAsia"/>
          <w:spacing w:val="2"/>
        </w:rPr>
        <w:t>1.教学设计。教师在比赛开始之前必须要将准备课程的教学设计提交到马克思主义学院。</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608" w:firstLineChars="200"/>
        <w:jc w:val="both"/>
        <w:textAlignment w:val="baseline"/>
        <w:rPr>
          <w:rFonts w:hint="eastAsia"/>
          <w:spacing w:val="2"/>
        </w:rPr>
      </w:pPr>
      <w:r>
        <w:rPr>
          <w:rFonts w:hint="eastAsia"/>
          <w:spacing w:val="2"/>
        </w:rPr>
        <w:t>2.现场教学。参赛教师通过现场教学综合展示课堂教学的理念、思路、方法与效果。参赛教师可根据课程需要自行携带教学模型、挂图、激光笔等教学用具。为保证师生互动效果，现场教学展示授课教师可带5-10名学生。</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84" w:firstLineChars="200"/>
        <w:jc w:val="both"/>
        <w:textAlignment w:val="baseline"/>
        <w:rPr>
          <w:rFonts w:ascii="黑体" w:hAnsi="黑体" w:eastAsia="黑体" w:cs="黑体"/>
          <w:spacing w:val="-4"/>
          <w:sz w:val="30"/>
          <w:szCs w:val="30"/>
        </w:rPr>
      </w:pPr>
      <w:r>
        <w:rPr>
          <w:rFonts w:ascii="黑体" w:hAnsi="黑体" w:eastAsia="黑体" w:cs="黑体"/>
          <w:spacing w:val="-4"/>
          <w:sz w:val="30"/>
          <w:szCs w:val="30"/>
        </w:rPr>
        <w:t>六、表彰奖励</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608" w:firstLineChars="200"/>
        <w:jc w:val="both"/>
        <w:textAlignment w:val="baseline"/>
        <w:rPr>
          <w:rFonts w:hint="eastAsia" w:ascii="仿宋" w:hAnsi="仿宋" w:eastAsia="仿宋" w:cs="仿宋"/>
          <w:snapToGrid w:val="0"/>
          <w:color w:val="000000"/>
          <w:spacing w:val="2"/>
          <w:kern w:val="0"/>
          <w:sz w:val="30"/>
          <w:szCs w:val="30"/>
          <w:lang w:val="en-US" w:eastAsia="en-US" w:bidi="ar-SA"/>
        </w:rPr>
      </w:pPr>
      <w:r>
        <w:rPr>
          <w:rFonts w:hint="eastAsia" w:ascii="仿宋" w:hAnsi="仿宋" w:eastAsia="仿宋" w:cs="仿宋"/>
          <w:snapToGrid w:val="0"/>
          <w:color w:val="000000"/>
          <w:spacing w:val="2"/>
          <w:kern w:val="0"/>
          <w:sz w:val="30"/>
          <w:szCs w:val="30"/>
          <w:lang w:val="en-US" w:eastAsia="en-US" w:bidi="ar-SA"/>
        </w:rPr>
        <w:t>本次比赛设“西安交通工程学院思政课教学标兵”和“西</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rPr>
      </w:pPr>
      <w:r>
        <w:rPr>
          <w:rFonts w:hint="eastAsia"/>
          <w:spacing w:val="2"/>
        </w:rPr>
        <w:t>安交通工程学院思政课教学能手”两个奖项。“思想道德与法治”“毛泽东思想和中国特色社会主义理论体系概论”“中国近现代史纲要”“马克思主义基本原理”“习近平新时代中国特色社会主义思想</w:t>
      </w:r>
      <w:r>
        <w:rPr>
          <w:rFonts w:hint="eastAsia"/>
          <w:spacing w:val="2"/>
          <w:lang w:eastAsia="zh-CN"/>
        </w:rPr>
        <w:t>概论</w:t>
      </w:r>
      <w:r>
        <w:rPr>
          <w:rFonts w:hint="eastAsia"/>
          <w:spacing w:val="2"/>
        </w:rPr>
        <w:t>”“形势与政策”及师生团队。每组各竞选一名“西安交通工程学院思政课教学标兵”和一名“西安交通工程学院思政课教学能手”。</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608" w:firstLineChars="200"/>
        <w:jc w:val="both"/>
        <w:textAlignment w:val="baseline"/>
        <w:rPr>
          <w:rFonts w:hint="eastAsia"/>
          <w:spacing w:val="2"/>
        </w:rPr>
      </w:pPr>
      <w:r>
        <w:rPr>
          <w:rFonts w:hint="eastAsia"/>
          <w:spacing w:val="2"/>
        </w:rPr>
        <w:t>本次比赛将对获奖者颁发荣誉证书和奖金，以资鼓励。个人奖励标准按照《西安交通工程学院教学奖励实施办法》执行。</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608" w:firstLineChars="200"/>
        <w:jc w:val="both"/>
        <w:textAlignment w:val="baseline"/>
        <w:rPr>
          <w:rFonts w:hint="eastAsia"/>
          <w:spacing w:val="2"/>
        </w:rPr>
      </w:pPr>
      <w:r>
        <w:rPr>
          <w:rFonts w:hint="eastAsia"/>
          <w:spacing w:val="2"/>
        </w:rPr>
        <w:t>按照省级竞赛的参赛要求，校级“教学标兵”“教学能手”教师将获得推荐参加陕西高校思政课教师“大练兵”的资格。学校将比赛获奖情况作为教师职称评审、绩效考核、评优评先、教学改革项目立项等方面的重要参考。</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84" w:firstLineChars="200"/>
        <w:jc w:val="both"/>
        <w:textAlignment w:val="baseline"/>
        <w:rPr>
          <w:rFonts w:hint="eastAsia" w:ascii="黑体" w:hAnsi="黑体" w:eastAsia="黑体" w:cs="黑体"/>
          <w:spacing w:val="-4"/>
          <w:sz w:val="30"/>
          <w:szCs w:val="30"/>
        </w:rPr>
      </w:pPr>
      <w:r>
        <w:rPr>
          <w:rFonts w:hint="eastAsia" w:ascii="黑体" w:hAnsi="黑体" w:eastAsia="黑体" w:cs="黑体"/>
          <w:spacing w:val="-4"/>
          <w:sz w:val="30"/>
          <w:szCs w:val="30"/>
        </w:rPr>
        <w:t>七、材料报送</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608" w:firstLineChars="200"/>
        <w:jc w:val="both"/>
        <w:textAlignment w:val="baseline"/>
        <w:rPr>
          <w:spacing w:val="-2"/>
        </w:rPr>
      </w:pPr>
      <w:r>
        <w:rPr>
          <w:rFonts w:hint="eastAsia"/>
          <w:spacing w:val="2"/>
        </w:rPr>
        <w:t>由个人提交《西安交通工程学院思政课教师“大练兵”</w:t>
      </w:r>
      <w:r>
        <w:rPr>
          <w:rFonts w:hint="eastAsia"/>
          <w:spacing w:val="2"/>
          <w:lang w:val="en-US" w:eastAsia="zh-CN"/>
        </w:rPr>
        <w:t>主题活动</w:t>
      </w:r>
      <w:r>
        <w:rPr>
          <w:rFonts w:hint="eastAsia"/>
          <w:spacing w:val="2"/>
        </w:rPr>
        <w:t>参赛教师报名表》(一式 2 份)。初赛完成后由评审专家组确定推荐名单。</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right="0" w:firstLine="592" w:firstLineChars="200"/>
        <w:jc w:val="both"/>
        <w:textAlignment w:val="baseline"/>
        <w:rPr>
          <w:rFonts w:hint="eastAsia" w:eastAsia="仿宋"/>
          <w:spacing w:val="-2"/>
          <w:lang w:eastAsia="zh-CN"/>
        </w:rPr>
      </w:pPr>
      <w:r>
        <w:rPr>
          <w:spacing w:val="-2"/>
        </w:rPr>
        <w:t>材料报送地点：行政楼 41</w:t>
      </w:r>
      <w:r>
        <w:rPr>
          <w:rFonts w:hint="eastAsia"/>
          <w:spacing w:val="-2"/>
          <w:lang w:val="en-US" w:eastAsia="zh-CN"/>
        </w:rPr>
        <w:t>8</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650"/>
        <w:jc w:val="both"/>
        <w:textAlignment w:val="baseline"/>
        <w:rPr>
          <w:rFonts w:hint="eastAsia" w:eastAsia="仿宋"/>
          <w:spacing w:val="-2"/>
          <w:lang w:eastAsia="zh-CN"/>
        </w:rPr>
        <w:sectPr>
          <w:type w:val="continuous"/>
          <w:pgSz w:w="11906" w:h="16840"/>
          <w:pgMar w:top="1440" w:right="1800" w:bottom="1440" w:left="1800" w:header="0" w:footer="0" w:gutter="0"/>
          <w:cols w:space="720" w:num="1"/>
        </w:sectPr>
      </w:pPr>
      <w:r>
        <w:rPr>
          <w:spacing w:val="-2"/>
        </w:rPr>
        <w:t xml:space="preserve">联系人： </w:t>
      </w:r>
      <w:r>
        <w:rPr>
          <w:rFonts w:hint="eastAsia"/>
          <w:spacing w:val="-2"/>
          <w:lang w:val="en-US" w:eastAsia="zh-CN"/>
        </w:rPr>
        <w:t>张萍萍</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650"/>
        <w:jc w:val="both"/>
        <w:textAlignment w:val="baseline"/>
        <w:rPr>
          <w:rFonts w:hint="eastAsia"/>
          <w:spacing w:val="-2"/>
          <w:lang w:val="en-US" w:eastAsia="zh-CN"/>
        </w:rPr>
      </w:pPr>
      <w:r>
        <w:rPr>
          <w:spacing w:val="-2"/>
        </w:rPr>
        <w:t>电</w:t>
      </w:r>
      <w:r>
        <w:rPr>
          <w:rFonts w:hint="eastAsia"/>
          <w:spacing w:val="-2"/>
          <w:lang w:val="en-US" w:eastAsia="zh-CN"/>
        </w:rPr>
        <w:t xml:space="preserve">  </w:t>
      </w:r>
      <w:r>
        <w:rPr>
          <w:spacing w:val="-2"/>
        </w:rPr>
        <w:t>话：1</w:t>
      </w:r>
      <w:r>
        <w:rPr>
          <w:rFonts w:hint="eastAsia"/>
          <w:spacing w:val="-2"/>
          <w:lang w:val="en-US" w:eastAsia="zh-CN"/>
        </w:rPr>
        <w:t>8193437061</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650"/>
        <w:jc w:val="both"/>
        <w:textAlignment w:val="baseline"/>
        <w:rPr>
          <w:rFonts w:ascii="Arial"/>
          <w:sz w:val="21"/>
        </w:rPr>
      </w:pPr>
      <w:r>
        <w:rPr>
          <w:spacing w:val="-2"/>
        </w:rPr>
        <w:t>邮</w:t>
      </w:r>
      <w:r>
        <w:rPr>
          <w:rFonts w:hint="eastAsia"/>
          <w:spacing w:val="-2"/>
          <w:lang w:val="en-US" w:eastAsia="zh-CN"/>
        </w:rPr>
        <w:t xml:space="preserve">  </w:t>
      </w:r>
      <w:r>
        <w:rPr>
          <w:spacing w:val="-2"/>
        </w:rPr>
        <w:t>箱：</w:t>
      </w:r>
      <w:r>
        <w:rPr>
          <w:spacing w:val="-2"/>
        </w:rPr>
        <w:fldChar w:fldCharType="begin"/>
      </w:r>
      <w:r>
        <w:rPr>
          <w:spacing w:val="-2"/>
        </w:rPr>
        <w:instrText xml:space="preserve"> HYPERLINK "mailto:1139402477@qq.com" </w:instrText>
      </w:r>
      <w:r>
        <w:rPr>
          <w:spacing w:val="-2"/>
        </w:rPr>
        <w:fldChar w:fldCharType="separate"/>
      </w:r>
      <w:r>
        <w:rPr>
          <w:rFonts w:hint="eastAsia"/>
          <w:spacing w:val="-2"/>
          <w:lang w:val="en-US" w:eastAsia="zh-CN"/>
        </w:rPr>
        <w:t>1432137310</w:t>
      </w:r>
      <w:r>
        <w:rPr>
          <w:spacing w:val="-2"/>
        </w:rPr>
        <w:t>@qq.com</w:t>
      </w:r>
      <w:r>
        <w:rPr>
          <w:spacing w:val="-2"/>
        </w:rPr>
        <w:fldChar w:fldCharType="end"/>
      </w:r>
    </w:p>
    <w:p>
      <w:pPr>
        <w:pStyle w:val="2"/>
        <w:spacing w:before="98" w:line="583" w:lineRule="exact"/>
        <w:ind w:left="94"/>
        <w:rPr>
          <w:rFonts w:hint="eastAsia" w:eastAsia="仿宋"/>
          <w:lang w:eastAsia="zh-CN"/>
        </w:rPr>
      </w:pPr>
      <w:r>
        <w:rPr>
          <w:spacing w:val="4"/>
          <w:position w:val="21"/>
        </w:rPr>
        <w:t>附件：1.西安交通工程学院思政课教师“大</w:t>
      </w:r>
      <w:r>
        <w:rPr>
          <w:spacing w:val="3"/>
          <w:position w:val="21"/>
        </w:rPr>
        <w:t>练兵”</w:t>
      </w:r>
      <w:r>
        <w:rPr>
          <w:rFonts w:hint="eastAsia"/>
          <w:spacing w:val="3"/>
          <w:position w:val="21"/>
          <w:lang w:val="en-US" w:eastAsia="zh-CN"/>
        </w:rPr>
        <w:t>主题活动</w:t>
      </w:r>
    </w:p>
    <w:p>
      <w:pPr>
        <w:pStyle w:val="2"/>
        <w:spacing w:line="222" w:lineRule="auto"/>
        <w:ind w:left="1288"/>
      </w:pPr>
      <w:r>
        <w:rPr>
          <w:spacing w:val="3"/>
        </w:rPr>
        <w:t>教学竞赛评分标准</w:t>
      </w:r>
    </w:p>
    <w:p>
      <w:pPr>
        <w:spacing w:line="288" w:lineRule="auto"/>
        <w:rPr>
          <w:rFonts w:ascii="Arial"/>
          <w:sz w:val="21"/>
        </w:rPr>
      </w:pPr>
    </w:p>
    <w:p>
      <w:pPr>
        <w:pStyle w:val="2"/>
        <w:spacing w:before="98" w:line="583" w:lineRule="exact"/>
        <w:ind w:right="52" w:firstLine="924" w:firstLineChars="300"/>
        <w:jc w:val="both"/>
      </w:pPr>
      <w:r>
        <w:rPr>
          <w:spacing w:val="4"/>
          <w:position w:val="21"/>
        </w:rPr>
        <w:t>2.西安交通工程学院思政课教师“大练兵”</w:t>
      </w:r>
      <w:r>
        <w:rPr>
          <w:rFonts w:hint="eastAsia"/>
          <w:spacing w:val="3"/>
          <w:position w:val="21"/>
          <w:lang w:val="en-US" w:eastAsia="zh-CN"/>
        </w:rPr>
        <w:t>主题活动</w:t>
      </w:r>
    </w:p>
    <w:p>
      <w:pPr>
        <w:pStyle w:val="2"/>
        <w:spacing w:before="1" w:line="222" w:lineRule="auto"/>
        <w:ind w:firstLine="1216" w:firstLineChars="400"/>
      </w:pPr>
      <w:r>
        <w:rPr>
          <w:spacing w:val="2"/>
        </w:rPr>
        <w:t>参赛教师报名表</w:t>
      </w:r>
    </w:p>
    <w:p>
      <w:pPr>
        <w:spacing w:line="288" w:lineRule="auto"/>
        <w:rPr>
          <w:rFonts w:ascii="Arial"/>
          <w:sz w:val="21"/>
        </w:rPr>
      </w:pPr>
    </w:p>
    <w:p>
      <w:pPr>
        <w:pStyle w:val="2"/>
        <w:spacing w:before="98" w:line="583" w:lineRule="exact"/>
        <w:ind w:right="52" w:firstLine="924" w:firstLineChars="300"/>
        <w:jc w:val="both"/>
      </w:pPr>
      <w:r>
        <w:rPr>
          <w:spacing w:val="4"/>
          <w:position w:val="21"/>
        </w:rPr>
        <w:t>3.西安交通工程学院思政课教师“大练兵”</w:t>
      </w:r>
      <w:r>
        <w:rPr>
          <w:rFonts w:hint="eastAsia"/>
          <w:spacing w:val="3"/>
          <w:position w:val="21"/>
          <w:lang w:val="en-US" w:eastAsia="zh-CN"/>
        </w:rPr>
        <w:t>主题活动</w:t>
      </w:r>
    </w:p>
    <w:p>
      <w:pPr>
        <w:pStyle w:val="2"/>
        <w:spacing w:line="222" w:lineRule="auto"/>
        <w:ind w:firstLine="1208" w:firstLineChars="400"/>
        <w:rPr>
          <w:spacing w:val="1"/>
        </w:rPr>
      </w:pPr>
      <w:r>
        <w:rPr>
          <w:spacing w:val="1"/>
        </w:rPr>
        <w:t>报名汇总表</w:t>
      </w: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before="97" w:line="612" w:lineRule="exact"/>
        <w:ind w:left="5965"/>
      </w:pPr>
      <w:r>
        <w:rPr>
          <w:spacing w:val="-4"/>
          <w:position w:val="23"/>
        </w:rPr>
        <w:t>马克思主义学院</w:t>
      </w:r>
    </w:p>
    <w:p>
      <w:pPr>
        <w:pStyle w:val="2"/>
        <w:spacing w:line="222" w:lineRule="auto"/>
        <w:ind w:left="6105"/>
        <w:rPr>
          <w:spacing w:val="-2"/>
        </w:rPr>
      </w:pPr>
      <w:r>
        <w:rPr>
          <w:spacing w:val="-2"/>
        </w:rPr>
        <w:t>202</w:t>
      </w:r>
      <w:r>
        <w:rPr>
          <w:rFonts w:hint="eastAsia"/>
          <w:spacing w:val="-2"/>
          <w:lang w:val="en-US" w:eastAsia="zh-CN"/>
        </w:rPr>
        <w:t>4</w:t>
      </w:r>
      <w:r>
        <w:rPr>
          <w:spacing w:val="-2"/>
        </w:rPr>
        <w:t>年</w:t>
      </w:r>
      <w:r>
        <w:rPr>
          <w:rFonts w:hint="eastAsia"/>
          <w:spacing w:val="-2"/>
          <w:lang w:val="en-US" w:eastAsia="zh-CN"/>
        </w:rPr>
        <w:t>8</w:t>
      </w:r>
      <w:r>
        <w:rPr>
          <w:spacing w:val="-2"/>
        </w:rPr>
        <w:t>月</w:t>
      </w:r>
      <w:r>
        <w:rPr>
          <w:rFonts w:hint="eastAsia"/>
          <w:spacing w:val="-2"/>
          <w:lang w:val="en-US" w:eastAsia="zh-CN"/>
        </w:rPr>
        <w:t>22</w:t>
      </w:r>
      <w:r>
        <w:rPr>
          <w:spacing w:val="-2"/>
        </w:rPr>
        <w:t>日</w:t>
      </w: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pPr>
    </w:p>
    <w:p>
      <w:pPr>
        <w:pStyle w:val="2"/>
        <w:spacing w:line="222" w:lineRule="auto"/>
        <w:ind w:firstLine="1208" w:firstLineChars="400"/>
        <w:rPr>
          <w:spacing w:val="1"/>
        </w:rPr>
        <w:sectPr>
          <w:type w:val="continuous"/>
          <w:pgSz w:w="11906" w:h="16840"/>
          <w:pgMar w:top="1440" w:right="1800" w:bottom="1440" w:left="1800"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sectPr>
          <w:type w:val="continuous"/>
          <w:pgSz w:w="11906" w:h="16840"/>
          <w:pgMar w:top="1440" w:right="1080" w:bottom="1440" w:left="1080" w:header="0" w:footer="0" w:gutter="0"/>
          <w:cols w:equalWidth="0" w:num="1">
            <w:col w:w="8335"/>
          </w:cols>
        </w:sectPr>
      </w:pPr>
      <w:r>
        <w:rPr>
          <w:position w:val="-1"/>
        </w:rPr>
        <w:drawing>
          <wp:inline distT="0" distB="0" distL="0" distR="0">
            <wp:extent cx="6057900" cy="57785"/>
            <wp:effectExtent l="0" t="0" r="0" b="1841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6"/>
                    <a:stretch>
                      <a:fillRect/>
                    </a:stretch>
                  </pic:blipFill>
                  <pic:spPr>
                    <a:xfrm>
                      <a:off x="0" y="0"/>
                      <a:ext cx="6057900" cy="57911"/>
                    </a:xfrm>
                    <a:prstGeom prst="rect">
                      <a:avLst/>
                    </a:prstGeom>
                  </pic:spPr>
                </pic:pic>
              </a:graphicData>
            </a:graphic>
          </wp:inline>
        </w:drawing>
      </w:r>
    </w:p>
    <w:p>
      <w:pPr>
        <w:spacing w:before="249" w:line="231" w:lineRule="auto"/>
        <w:rPr>
          <w:rFonts w:ascii="黑体" w:hAnsi="黑体" w:eastAsia="黑体" w:cs="黑体"/>
          <w:spacing w:val="-5"/>
          <w:sz w:val="30"/>
          <w:szCs w:val="30"/>
        </w:rPr>
      </w:pPr>
      <w:r>
        <w:rPr>
          <w:rFonts w:ascii="黑体" w:hAnsi="黑体" w:eastAsia="黑体" w:cs="黑体"/>
          <w:spacing w:val="-5"/>
          <w:sz w:val="30"/>
          <w:szCs w:val="30"/>
        </w:rPr>
        <w:t>附件1</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pacing w:val="16"/>
          <w:sz w:val="36"/>
          <w:szCs w:val="36"/>
        </w:rPr>
      </w:pPr>
      <w:r>
        <w:rPr>
          <w:rFonts w:ascii="黑体" w:hAnsi="黑体" w:eastAsia="黑体" w:cs="黑体"/>
          <w:spacing w:val="11"/>
          <w:sz w:val="36"/>
          <w:szCs w:val="36"/>
        </w:rPr>
        <w:t>西安交通工程学院</w:t>
      </w:r>
      <w:r>
        <w:rPr>
          <w:rFonts w:hint="eastAsia" w:ascii="黑体" w:hAnsi="黑体" w:eastAsia="黑体" w:cs="黑体"/>
          <w:spacing w:val="11"/>
          <w:sz w:val="36"/>
          <w:szCs w:val="36"/>
          <w:lang w:eastAsia="zh-CN"/>
        </w:rPr>
        <w:t>马克思主义学院</w:t>
      </w:r>
      <w:r>
        <w:rPr>
          <w:rFonts w:ascii="黑体" w:hAnsi="黑体" w:eastAsia="黑体" w:cs="黑体"/>
          <w:spacing w:val="16"/>
          <w:sz w:val="36"/>
          <w:szCs w:val="36"/>
        </w:rPr>
        <w:t>思政课</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z w:val="36"/>
          <w:szCs w:val="36"/>
        </w:rPr>
      </w:pPr>
      <w:r>
        <w:rPr>
          <w:rFonts w:ascii="黑体" w:hAnsi="黑体" w:eastAsia="黑体" w:cs="黑体"/>
          <w:spacing w:val="16"/>
          <w:sz w:val="36"/>
          <w:szCs w:val="36"/>
        </w:rPr>
        <w:t>教师“大练兵”</w:t>
      </w:r>
      <w:r>
        <w:rPr>
          <w:rFonts w:hint="eastAsia" w:ascii="黑体" w:hAnsi="黑体" w:eastAsia="黑体" w:cs="黑体"/>
          <w:spacing w:val="16"/>
          <w:sz w:val="36"/>
          <w:szCs w:val="36"/>
          <w:lang w:val="en-US" w:eastAsia="zh-CN"/>
        </w:rPr>
        <w:t>主题活动</w:t>
      </w:r>
      <w:r>
        <w:rPr>
          <w:rFonts w:ascii="黑体" w:hAnsi="黑体" w:eastAsia="黑体" w:cs="黑体"/>
          <w:spacing w:val="15"/>
          <w:sz w:val="36"/>
          <w:szCs w:val="36"/>
        </w:rPr>
        <w:t>教学竞赛评分标准</w:t>
      </w:r>
    </w:p>
    <w:p>
      <w:pPr>
        <w:spacing w:before="71" w:line="165" w:lineRule="auto"/>
        <w:ind w:left="229"/>
        <w:rPr>
          <w:rFonts w:hint="eastAsia" w:ascii="宋体" w:hAnsi="宋体" w:eastAsia="宋体" w:cs="宋体"/>
          <w:color w:val="auto"/>
          <w:sz w:val="25"/>
          <w:szCs w:val="25"/>
        </w:rPr>
      </w:pPr>
      <w:r>
        <w:rPr>
          <w:rFonts w:hint="eastAsia" w:ascii="宋体" w:hAnsi="宋体" w:eastAsia="宋体" w:cs="宋体"/>
          <w:color w:val="auto"/>
          <w:spacing w:val="3"/>
          <w:sz w:val="25"/>
          <w:szCs w:val="25"/>
        </w:rPr>
        <w:t>教师姓名：</w:t>
      </w:r>
    </w:p>
    <w:p>
      <w:pPr>
        <w:spacing w:line="24" w:lineRule="auto"/>
        <w:rPr>
          <w:rFonts w:hint="eastAsia" w:ascii="宋体" w:hAnsi="宋体" w:eastAsia="宋体" w:cs="宋体"/>
          <w:color w:val="auto"/>
          <w:sz w:val="2"/>
        </w:rPr>
      </w:pPr>
    </w:p>
    <w:tbl>
      <w:tblPr>
        <w:tblStyle w:val="5"/>
        <w:tblW w:w="8487"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0"/>
        <w:gridCol w:w="5492"/>
        <w:gridCol w:w="849"/>
        <w:gridCol w:w="8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310" w:type="dxa"/>
            <w:vAlign w:val="top"/>
          </w:tcPr>
          <w:p>
            <w:pPr>
              <w:spacing w:before="308" w:line="159" w:lineRule="auto"/>
              <w:ind w:left="157"/>
              <w:rPr>
                <w:rFonts w:hint="eastAsia" w:ascii="宋体" w:hAnsi="宋体" w:eastAsia="宋体" w:cs="宋体"/>
                <w:color w:val="auto"/>
                <w:sz w:val="26"/>
                <w:szCs w:val="26"/>
              </w:rPr>
            </w:pPr>
            <w:r>
              <w:rPr>
                <w:rFonts w:hint="eastAsia" w:ascii="宋体" w:hAnsi="宋体" w:eastAsia="宋体" w:cs="宋体"/>
                <w:color w:val="auto"/>
                <w:spacing w:val="1"/>
                <w:sz w:val="26"/>
                <w:szCs w:val="26"/>
              </w:rPr>
              <w:t>评审指标</w:t>
            </w:r>
          </w:p>
        </w:tc>
        <w:tc>
          <w:tcPr>
            <w:tcW w:w="5492" w:type="dxa"/>
            <w:vAlign w:val="top"/>
          </w:tcPr>
          <w:p>
            <w:pPr>
              <w:spacing w:before="308" w:line="159" w:lineRule="auto"/>
              <w:ind w:left="2248"/>
              <w:rPr>
                <w:rFonts w:hint="eastAsia" w:ascii="宋体" w:hAnsi="宋体" w:eastAsia="宋体" w:cs="宋体"/>
                <w:color w:val="auto"/>
                <w:sz w:val="26"/>
                <w:szCs w:val="26"/>
              </w:rPr>
            </w:pPr>
            <w:r>
              <w:rPr>
                <w:rFonts w:hint="eastAsia" w:ascii="宋体" w:hAnsi="宋体" w:eastAsia="宋体" w:cs="宋体"/>
                <w:color w:val="auto"/>
                <w:sz w:val="26"/>
                <w:szCs w:val="26"/>
              </w:rPr>
              <w:t>评审内容</w:t>
            </w:r>
          </w:p>
        </w:tc>
        <w:tc>
          <w:tcPr>
            <w:tcW w:w="849" w:type="dxa"/>
            <w:vAlign w:val="top"/>
          </w:tcPr>
          <w:p>
            <w:pPr>
              <w:spacing w:before="310" w:line="294" w:lineRule="exact"/>
              <w:ind w:left="178"/>
              <w:rPr>
                <w:rFonts w:hint="eastAsia" w:ascii="宋体" w:hAnsi="宋体" w:eastAsia="宋体" w:cs="宋体"/>
                <w:color w:val="auto"/>
                <w:sz w:val="29"/>
                <w:szCs w:val="29"/>
              </w:rPr>
            </w:pPr>
            <w:r>
              <w:rPr>
                <w:rFonts w:hint="eastAsia" w:ascii="宋体" w:hAnsi="宋体" w:eastAsia="宋体" w:cs="宋体"/>
                <w:color w:val="auto"/>
                <w:spacing w:val="-4"/>
                <w:w w:val="95"/>
                <w:position w:val="-1"/>
                <w:sz w:val="29"/>
                <w:szCs w:val="29"/>
              </w:rPr>
              <w:t>分值</w:t>
            </w:r>
          </w:p>
        </w:tc>
        <w:tc>
          <w:tcPr>
            <w:tcW w:w="836" w:type="dxa"/>
            <w:vAlign w:val="top"/>
          </w:tcPr>
          <w:p>
            <w:pPr>
              <w:spacing w:before="311" w:line="293" w:lineRule="exact"/>
              <w:ind w:left="249"/>
              <w:rPr>
                <w:rFonts w:hint="eastAsia" w:ascii="宋体" w:hAnsi="宋体" w:eastAsia="宋体" w:cs="宋体"/>
                <w:color w:val="auto"/>
                <w:sz w:val="29"/>
                <w:szCs w:val="29"/>
              </w:rPr>
            </w:pPr>
            <w:r>
              <w:rPr>
                <w:rFonts w:hint="eastAsia" w:ascii="宋体" w:hAnsi="宋体" w:eastAsia="宋体" w:cs="宋体"/>
                <w:color w:val="auto"/>
                <w:spacing w:val="-5"/>
                <w:w w:val="94"/>
                <w:position w:val="-1"/>
                <w:sz w:val="29"/>
                <w:szCs w:val="29"/>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10" w:type="dxa"/>
            <w:vMerge w:val="restart"/>
            <w:tcBorders>
              <w:bottom w:val="nil"/>
            </w:tcBorders>
            <w:vAlign w:val="top"/>
          </w:tcPr>
          <w:p>
            <w:pPr>
              <w:pStyle w:val="6"/>
              <w:spacing w:line="341" w:lineRule="auto"/>
              <w:rPr>
                <w:rFonts w:hint="eastAsia" w:ascii="宋体" w:hAnsi="宋体" w:eastAsia="宋体" w:cs="宋体"/>
                <w:color w:val="auto"/>
              </w:rPr>
            </w:pPr>
          </w:p>
          <w:p>
            <w:pPr>
              <w:pStyle w:val="6"/>
              <w:spacing w:line="341" w:lineRule="auto"/>
              <w:rPr>
                <w:rFonts w:hint="eastAsia" w:ascii="宋体" w:hAnsi="宋体" w:eastAsia="宋体" w:cs="宋体"/>
                <w:color w:val="auto"/>
              </w:rPr>
            </w:pPr>
          </w:p>
          <w:p>
            <w:pPr>
              <w:spacing w:before="107" w:line="165" w:lineRule="auto"/>
              <w:ind w:left="160"/>
              <w:rPr>
                <w:rFonts w:hint="eastAsia" w:ascii="宋体" w:hAnsi="宋体" w:eastAsia="宋体" w:cs="宋体"/>
                <w:color w:val="auto"/>
                <w:sz w:val="25"/>
                <w:szCs w:val="25"/>
              </w:rPr>
            </w:pPr>
            <w:r>
              <w:rPr>
                <w:rFonts w:hint="eastAsia" w:ascii="宋体" w:hAnsi="宋体" w:eastAsia="宋体" w:cs="宋体"/>
                <w:color w:val="auto"/>
                <w:spacing w:val="9"/>
                <w:sz w:val="25"/>
                <w:szCs w:val="25"/>
              </w:rPr>
              <w:t>教学设计</w:t>
            </w:r>
          </w:p>
        </w:tc>
        <w:tc>
          <w:tcPr>
            <w:tcW w:w="5492" w:type="dxa"/>
            <w:vAlign w:val="top"/>
          </w:tcPr>
          <w:p>
            <w:pPr>
              <w:pStyle w:val="6"/>
              <w:spacing w:line="273" w:lineRule="auto"/>
              <w:rPr>
                <w:rFonts w:hint="eastAsia" w:ascii="宋体" w:hAnsi="宋体" w:eastAsia="宋体" w:cs="宋体"/>
                <w:color w:val="auto"/>
              </w:rPr>
            </w:pPr>
          </w:p>
          <w:p>
            <w:pPr>
              <w:spacing w:before="78" w:line="219" w:lineRule="auto"/>
              <w:ind w:left="294"/>
              <w:rPr>
                <w:rFonts w:hint="eastAsia" w:ascii="宋体" w:hAnsi="宋体" w:eastAsia="宋体" w:cs="宋体"/>
                <w:color w:val="auto"/>
                <w:sz w:val="24"/>
                <w:szCs w:val="24"/>
              </w:rPr>
            </w:pPr>
            <w:r>
              <w:rPr>
                <w:rFonts w:hint="eastAsia" w:ascii="宋体" w:hAnsi="宋体" w:eastAsia="宋体" w:cs="宋体"/>
                <w:color w:val="auto"/>
                <w:spacing w:val="-17"/>
                <w:sz w:val="24"/>
                <w:szCs w:val="24"/>
              </w:rPr>
              <w:t>备课充分，精心设计教学各个环节，“工艺”精</w:t>
            </w:r>
            <w:r>
              <w:rPr>
                <w:rFonts w:hint="eastAsia" w:ascii="宋体" w:hAnsi="宋体" w:eastAsia="宋体" w:cs="宋体"/>
                <w:color w:val="auto"/>
                <w:spacing w:val="-18"/>
                <w:sz w:val="24"/>
                <w:szCs w:val="24"/>
              </w:rPr>
              <w:t>湛。</w:t>
            </w:r>
          </w:p>
        </w:tc>
        <w:tc>
          <w:tcPr>
            <w:tcW w:w="849" w:type="dxa"/>
            <w:vAlign w:val="top"/>
          </w:tcPr>
          <w:p>
            <w:pPr>
              <w:pStyle w:val="6"/>
              <w:spacing w:line="390" w:lineRule="auto"/>
              <w:jc w:val="both"/>
              <w:rPr>
                <w:rFonts w:hint="default" w:ascii="Times New Roman" w:hAnsi="Times New Roman" w:eastAsia="宋体" w:cs="Times New Roman"/>
                <w:color w:val="auto"/>
                <w:sz w:val="22"/>
                <w:szCs w:val="22"/>
              </w:rPr>
            </w:pPr>
          </w:p>
          <w:p>
            <w:pPr>
              <w:spacing w:line="239" w:lineRule="exact"/>
              <w:ind w:firstLine="326"/>
              <w:jc w:val="both"/>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w:t>
            </w:r>
          </w:p>
        </w:tc>
        <w:tc>
          <w:tcPr>
            <w:tcW w:w="836" w:type="dxa"/>
            <w:vAlign w:val="top"/>
          </w:tcPr>
          <w:p>
            <w:pPr>
              <w:pStyle w:val="6"/>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10" w:type="dxa"/>
            <w:vMerge w:val="continue"/>
            <w:tcBorders>
              <w:top w:val="nil"/>
            </w:tcBorders>
            <w:vAlign w:val="top"/>
          </w:tcPr>
          <w:p>
            <w:pPr>
              <w:pStyle w:val="6"/>
              <w:rPr>
                <w:rFonts w:hint="eastAsia" w:ascii="宋体" w:hAnsi="宋体" w:eastAsia="宋体" w:cs="宋体"/>
                <w:color w:val="auto"/>
              </w:rPr>
            </w:pPr>
          </w:p>
        </w:tc>
        <w:tc>
          <w:tcPr>
            <w:tcW w:w="5492" w:type="dxa"/>
            <w:vAlign w:val="top"/>
          </w:tcPr>
          <w:p>
            <w:pPr>
              <w:pStyle w:val="6"/>
              <w:spacing w:line="273" w:lineRule="auto"/>
              <w:rPr>
                <w:rFonts w:hint="eastAsia" w:ascii="宋体" w:hAnsi="宋体" w:eastAsia="宋体" w:cs="宋体"/>
                <w:color w:val="auto"/>
              </w:rPr>
            </w:pPr>
          </w:p>
          <w:p>
            <w:pPr>
              <w:spacing w:before="78" w:line="220" w:lineRule="auto"/>
              <w:ind w:left="1130"/>
              <w:rPr>
                <w:rFonts w:hint="eastAsia" w:ascii="宋体" w:hAnsi="宋体" w:eastAsia="宋体" w:cs="宋体"/>
                <w:color w:val="auto"/>
                <w:sz w:val="24"/>
                <w:szCs w:val="24"/>
              </w:rPr>
            </w:pPr>
            <w:r>
              <w:rPr>
                <w:rFonts w:hint="eastAsia" w:ascii="宋体" w:hAnsi="宋体" w:eastAsia="宋体" w:cs="宋体"/>
                <w:color w:val="auto"/>
                <w:spacing w:val="-2"/>
                <w:sz w:val="24"/>
                <w:szCs w:val="24"/>
              </w:rPr>
              <w:t>情境与活动设计指向问题解决。</w:t>
            </w:r>
          </w:p>
        </w:tc>
        <w:tc>
          <w:tcPr>
            <w:tcW w:w="849" w:type="dxa"/>
            <w:vAlign w:val="top"/>
          </w:tcPr>
          <w:p>
            <w:pPr>
              <w:pStyle w:val="6"/>
              <w:spacing w:line="391" w:lineRule="auto"/>
              <w:jc w:val="both"/>
              <w:rPr>
                <w:rFonts w:hint="default" w:ascii="Times New Roman" w:hAnsi="Times New Roman" w:eastAsia="宋体" w:cs="Times New Roman"/>
                <w:color w:val="auto"/>
                <w:sz w:val="22"/>
                <w:szCs w:val="22"/>
              </w:rPr>
            </w:pPr>
          </w:p>
          <w:p>
            <w:pPr>
              <w:spacing w:line="239" w:lineRule="exact"/>
              <w:ind w:firstLine="326"/>
              <w:jc w:val="both"/>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w:t>
            </w:r>
          </w:p>
        </w:tc>
        <w:tc>
          <w:tcPr>
            <w:tcW w:w="836" w:type="dxa"/>
            <w:vAlign w:val="top"/>
          </w:tcPr>
          <w:p>
            <w:pPr>
              <w:pStyle w:val="6"/>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1310" w:type="dxa"/>
            <w:vMerge w:val="restart"/>
            <w:tcBorders>
              <w:bottom w:val="nil"/>
            </w:tcBorders>
            <w:vAlign w:val="top"/>
          </w:tcPr>
          <w:p>
            <w:pPr>
              <w:pStyle w:val="6"/>
              <w:spacing w:line="275" w:lineRule="auto"/>
              <w:rPr>
                <w:rFonts w:hint="eastAsia" w:ascii="宋体" w:hAnsi="宋体" w:eastAsia="宋体" w:cs="宋体"/>
                <w:color w:val="auto"/>
              </w:rPr>
            </w:pPr>
          </w:p>
          <w:p>
            <w:pPr>
              <w:pStyle w:val="6"/>
              <w:spacing w:line="276" w:lineRule="auto"/>
              <w:rPr>
                <w:rFonts w:hint="eastAsia" w:ascii="宋体" w:hAnsi="宋体" w:eastAsia="宋体" w:cs="宋体"/>
                <w:color w:val="auto"/>
              </w:rPr>
            </w:pPr>
          </w:p>
          <w:p>
            <w:pPr>
              <w:pStyle w:val="6"/>
              <w:spacing w:line="276" w:lineRule="auto"/>
              <w:rPr>
                <w:rFonts w:hint="eastAsia" w:ascii="宋体" w:hAnsi="宋体" w:eastAsia="宋体" w:cs="宋体"/>
                <w:color w:val="auto"/>
              </w:rPr>
            </w:pPr>
          </w:p>
          <w:p>
            <w:pPr>
              <w:pStyle w:val="6"/>
              <w:spacing w:line="276" w:lineRule="auto"/>
              <w:rPr>
                <w:rFonts w:hint="eastAsia" w:ascii="宋体" w:hAnsi="宋体" w:eastAsia="宋体" w:cs="宋体"/>
                <w:color w:val="auto"/>
              </w:rPr>
            </w:pPr>
          </w:p>
          <w:p>
            <w:pPr>
              <w:spacing w:before="107" w:line="165" w:lineRule="auto"/>
              <w:ind w:left="160"/>
              <w:rPr>
                <w:rFonts w:hint="eastAsia" w:ascii="宋体" w:hAnsi="宋体" w:eastAsia="宋体" w:cs="宋体"/>
                <w:color w:val="auto"/>
                <w:sz w:val="25"/>
                <w:szCs w:val="25"/>
              </w:rPr>
            </w:pPr>
            <w:r>
              <w:rPr>
                <w:rFonts w:hint="eastAsia" w:ascii="宋体" w:hAnsi="宋体" w:eastAsia="宋体" w:cs="宋体"/>
                <w:color w:val="auto"/>
                <w:spacing w:val="9"/>
                <w:sz w:val="25"/>
                <w:szCs w:val="25"/>
              </w:rPr>
              <w:t>教学内容</w:t>
            </w:r>
          </w:p>
        </w:tc>
        <w:tc>
          <w:tcPr>
            <w:tcW w:w="5492" w:type="dxa"/>
            <w:vAlign w:val="top"/>
          </w:tcPr>
          <w:p>
            <w:pPr>
              <w:spacing w:before="313" w:line="487" w:lineRule="exact"/>
              <w:ind w:left="179"/>
              <w:rPr>
                <w:rFonts w:hint="eastAsia" w:ascii="宋体" w:hAnsi="宋体" w:eastAsia="宋体" w:cs="宋体"/>
                <w:color w:val="auto"/>
                <w:sz w:val="24"/>
                <w:szCs w:val="24"/>
              </w:rPr>
            </w:pPr>
            <w:r>
              <w:rPr>
                <w:rFonts w:hint="eastAsia" w:ascii="宋体" w:hAnsi="宋体" w:eastAsia="宋体" w:cs="宋体"/>
                <w:color w:val="auto"/>
                <w:spacing w:val="-2"/>
                <w:position w:val="18"/>
                <w:sz w:val="24"/>
                <w:szCs w:val="24"/>
              </w:rPr>
              <w:t>教学内容符合选题范围，基本理论阐释清楚，基本</w:t>
            </w:r>
          </w:p>
          <w:p>
            <w:pPr>
              <w:spacing w:before="1" w:line="220" w:lineRule="auto"/>
              <w:ind w:left="1254"/>
              <w:rPr>
                <w:rFonts w:hint="eastAsia" w:ascii="宋体" w:hAnsi="宋体" w:eastAsia="宋体" w:cs="宋体"/>
                <w:color w:val="auto"/>
                <w:sz w:val="24"/>
                <w:szCs w:val="24"/>
              </w:rPr>
            </w:pPr>
            <w:r>
              <w:rPr>
                <w:rFonts w:hint="eastAsia" w:ascii="宋体" w:hAnsi="宋体" w:eastAsia="宋体" w:cs="宋体"/>
                <w:color w:val="auto"/>
                <w:spacing w:val="-2"/>
                <w:sz w:val="24"/>
                <w:szCs w:val="24"/>
              </w:rPr>
              <w:t>事实论述准确，重难点突出。</w:t>
            </w:r>
          </w:p>
        </w:tc>
        <w:tc>
          <w:tcPr>
            <w:tcW w:w="849" w:type="dxa"/>
            <w:vAlign w:val="top"/>
          </w:tcPr>
          <w:p>
            <w:pPr>
              <w:pStyle w:val="6"/>
              <w:spacing w:line="259" w:lineRule="auto"/>
              <w:jc w:val="both"/>
              <w:rPr>
                <w:rFonts w:hint="default" w:ascii="Times New Roman" w:hAnsi="Times New Roman" w:eastAsia="宋体" w:cs="Times New Roman"/>
                <w:color w:val="auto"/>
                <w:sz w:val="22"/>
                <w:szCs w:val="22"/>
              </w:rPr>
            </w:pPr>
          </w:p>
          <w:p>
            <w:pPr>
              <w:pStyle w:val="6"/>
              <w:spacing w:line="260" w:lineRule="auto"/>
              <w:jc w:val="both"/>
              <w:rPr>
                <w:rFonts w:hint="default" w:ascii="Times New Roman" w:hAnsi="Times New Roman" w:eastAsia="宋体" w:cs="Times New Roman"/>
                <w:color w:val="auto"/>
                <w:sz w:val="22"/>
                <w:szCs w:val="22"/>
              </w:rPr>
            </w:pPr>
          </w:p>
          <w:p>
            <w:pPr>
              <w:spacing w:line="239" w:lineRule="exact"/>
              <w:ind w:firstLine="244"/>
              <w:jc w:val="both"/>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w:t>
            </w:r>
          </w:p>
        </w:tc>
        <w:tc>
          <w:tcPr>
            <w:tcW w:w="836" w:type="dxa"/>
            <w:vAlign w:val="top"/>
          </w:tcPr>
          <w:p>
            <w:pPr>
              <w:pStyle w:val="6"/>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1310" w:type="dxa"/>
            <w:vMerge w:val="continue"/>
            <w:tcBorders>
              <w:top w:val="nil"/>
            </w:tcBorders>
            <w:vAlign w:val="top"/>
          </w:tcPr>
          <w:p>
            <w:pPr>
              <w:pStyle w:val="6"/>
              <w:rPr>
                <w:rFonts w:hint="eastAsia" w:ascii="宋体" w:hAnsi="宋体" w:eastAsia="宋体" w:cs="宋体"/>
                <w:color w:val="auto"/>
              </w:rPr>
            </w:pPr>
          </w:p>
        </w:tc>
        <w:tc>
          <w:tcPr>
            <w:tcW w:w="5492" w:type="dxa"/>
            <w:vAlign w:val="top"/>
          </w:tcPr>
          <w:p>
            <w:pPr>
              <w:spacing w:before="317" w:line="484" w:lineRule="exact"/>
              <w:ind w:left="179"/>
              <w:rPr>
                <w:rFonts w:hint="eastAsia" w:ascii="宋体" w:hAnsi="宋体" w:eastAsia="宋体" w:cs="宋体"/>
                <w:color w:val="auto"/>
                <w:sz w:val="24"/>
                <w:szCs w:val="24"/>
              </w:rPr>
            </w:pPr>
            <w:r>
              <w:rPr>
                <w:rFonts w:hint="eastAsia" w:ascii="宋体" w:hAnsi="宋体" w:eastAsia="宋体" w:cs="宋体"/>
                <w:color w:val="auto"/>
                <w:spacing w:val="-2"/>
                <w:position w:val="18"/>
                <w:sz w:val="24"/>
                <w:szCs w:val="24"/>
              </w:rPr>
              <w:t>理论联系实际，教学素材多样，鲜活生动，具有针</w:t>
            </w:r>
          </w:p>
          <w:p>
            <w:pPr>
              <w:spacing w:line="220" w:lineRule="auto"/>
              <w:ind w:left="1130"/>
              <w:rPr>
                <w:rFonts w:hint="eastAsia" w:ascii="宋体" w:hAnsi="宋体" w:eastAsia="宋体" w:cs="宋体"/>
                <w:color w:val="auto"/>
                <w:sz w:val="24"/>
                <w:szCs w:val="24"/>
              </w:rPr>
            </w:pPr>
            <w:r>
              <w:rPr>
                <w:rFonts w:hint="eastAsia" w:ascii="宋体" w:hAnsi="宋体" w:eastAsia="宋体" w:cs="宋体"/>
                <w:color w:val="auto"/>
                <w:spacing w:val="-6"/>
                <w:sz w:val="24"/>
                <w:szCs w:val="24"/>
              </w:rPr>
              <w:t>对性和亲和力，“配方</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6"/>
                <w:sz w:val="24"/>
                <w:szCs w:val="24"/>
              </w:rPr>
              <w:t>”新颖。</w:t>
            </w:r>
          </w:p>
        </w:tc>
        <w:tc>
          <w:tcPr>
            <w:tcW w:w="849" w:type="dxa"/>
            <w:vAlign w:val="top"/>
          </w:tcPr>
          <w:p>
            <w:pPr>
              <w:pStyle w:val="6"/>
              <w:spacing w:line="261" w:lineRule="auto"/>
              <w:jc w:val="both"/>
              <w:rPr>
                <w:rFonts w:hint="default" w:ascii="Times New Roman" w:hAnsi="Times New Roman" w:eastAsia="宋体" w:cs="Times New Roman"/>
                <w:color w:val="auto"/>
                <w:sz w:val="22"/>
                <w:szCs w:val="22"/>
              </w:rPr>
            </w:pPr>
          </w:p>
          <w:p>
            <w:pPr>
              <w:pStyle w:val="6"/>
              <w:spacing w:line="262" w:lineRule="auto"/>
              <w:jc w:val="both"/>
              <w:rPr>
                <w:rFonts w:hint="default" w:ascii="Times New Roman" w:hAnsi="Times New Roman" w:eastAsia="宋体" w:cs="Times New Roman"/>
                <w:color w:val="auto"/>
                <w:sz w:val="22"/>
                <w:szCs w:val="22"/>
              </w:rPr>
            </w:pPr>
          </w:p>
          <w:p>
            <w:pPr>
              <w:spacing w:line="239" w:lineRule="exact"/>
              <w:ind w:firstLine="244"/>
              <w:jc w:val="both"/>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15</w:t>
            </w:r>
          </w:p>
        </w:tc>
        <w:tc>
          <w:tcPr>
            <w:tcW w:w="836" w:type="dxa"/>
            <w:vAlign w:val="top"/>
          </w:tcPr>
          <w:p>
            <w:pPr>
              <w:pStyle w:val="6"/>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1310" w:type="dxa"/>
            <w:vMerge w:val="restart"/>
            <w:tcBorders>
              <w:bottom w:val="nil"/>
            </w:tcBorders>
            <w:vAlign w:val="top"/>
          </w:tcPr>
          <w:p>
            <w:pPr>
              <w:pStyle w:val="6"/>
              <w:spacing w:line="275" w:lineRule="auto"/>
              <w:rPr>
                <w:rFonts w:hint="eastAsia" w:ascii="宋体" w:hAnsi="宋体" w:eastAsia="宋体" w:cs="宋体"/>
                <w:color w:val="auto"/>
              </w:rPr>
            </w:pPr>
          </w:p>
          <w:p>
            <w:pPr>
              <w:pStyle w:val="6"/>
              <w:spacing w:line="275" w:lineRule="auto"/>
              <w:rPr>
                <w:rFonts w:hint="eastAsia" w:ascii="宋体" w:hAnsi="宋体" w:eastAsia="宋体" w:cs="宋体"/>
                <w:color w:val="auto"/>
              </w:rPr>
            </w:pPr>
          </w:p>
          <w:p>
            <w:pPr>
              <w:pStyle w:val="6"/>
              <w:spacing w:line="275" w:lineRule="auto"/>
              <w:rPr>
                <w:rFonts w:hint="eastAsia" w:ascii="宋体" w:hAnsi="宋体" w:eastAsia="宋体" w:cs="宋体"/>
                <w:color w:val="auto"/>
              </w:rPr>
            </w:pPr>
          </w:p>
          <w:p>
            <w:pPr>
              <w:pStyle w:val="6"/>
              <w:spacing w:line="276" w:lineRule="auto"/>
              <w:rPr>
                <w:rFonts w:hint="eastAsia" w:ascii="宋体" w:hAnsi="宋体" w:eastAsia="宋体" w:cs="宋体"/>
                <w:color w:val="auto"/>
              </w:rPr>
            </w:pPr>
          </w:p>
          <w:p>
            <w:pPr>
              <w:spacing w:before="112" w:line="159" w:lineRule="auto"/>
              <w:ind w:left="160"/>
              <w:rPr>
                <w:rFonts w:hint="eastAsia" w:ascii="宋体" w:hAnsi="宋体" w:eastAsia="宋体" w:cs="宋体"/>
                <w:color w:val="auto"/>
                <w:sz w:val="26"/>
                <w:szCs w:val="26"/>
              </w:rPr>
            </w:pPr>
            <w:r>
              <w:rPr>
                <w:rFonts w:hint="eastAsia" w:ascii="宋体" w:hAnsi="宋体" w:eastAsia="宋体" w:cs="宋体"/>
                <w:color w:val="auto"/>
                <w:sz w:val="26"/>
                <w:szCs w:val="26"/>
              </w:rPr>
              <w:t>教学方法</w:t>
            </w:r>
          </w:p>
        </w:tc>
        <w:tc>
          <w:tcPr>
            <w:tcW w:w="5492" w:type="dxa"/>
            <w:vAlign w:val="top"/>
          </w:tcPr>
          <w:p>
            <w:pPr>
              <w:spacing w:before="318" w:line="487" w:lineRule="exact"/>
              <w:ind w:left="174"/>
              <w:rPr>
                <w:rFonts w:hint="eastAsia" w:ascii="宋体" w:hAnsi="宋体" w:eastAsia="宋体" w:cs="宋体"/>
                <w:color w:val="auto"/>
                <w:sz w:val="24"/>
                <w:szCs w:val="24"/>
              </w:rPr>
            </w:pPr>
            <w:r>
              <w:rPr>
                <w:rFonts w:hint="eastAsia" w:ascii="宋体" w:hAnsi="宋体" w:eastAsia="宋体" w:cs="宋体"/>
                <w:color w:val="auto"/>
                <w:spacing w:val="-2"/>
                <w:position w:val="18"/>
                <w:sz w:val="24"/>
                <w:szCs w:val="24"/>
              </w:rPr>
              <w:t>注重教学互动，突出学生主体地位，调动学生参与</w:t>
            </w:r>
          </w:p>
          <w:p>
            <w:pPr>
              <w:spacing w:before="1" w:line="220" w:lineRule="auto"/>
              <w:ind w:left="2090"/>
              <w:rPr>
                <w:rFonts w:hint="eastAsia" w:ascii="宋体" w:hAnsi="宋体" w:eastAsia="宋体" w:cs="宋体"/>
                <w:color w:val="auto"/>
                <w:sz w:val="24"/>
                <w:szCs w:val="24"/>
              </w:rPr>
            </w:pPr>
            <w:r>
              <w:rPr>
                <w:rFonts w:hint="eastAsia" w:ascii="宋体" w:hAnsi="宋体" w:eastAsia="宋体" w:cs="宋体"/>
                <w:color w:val="auto"/>
                <w:spacing w:val="-3"/>
                <w:sz w:val="24"/>
                <w:szCs w:val="24"/>
              </w:rPr>
              <w:t>课堂积极性。</w:t>
            </w:r>
          </w:p>
        </w:tc>
        <w:tc>
          <w:tcPr>
            <w:tcW w:w="849" w:type="dxa"/>
            <w:vAlign w:val="top"/>
          </w:tcPr>
          <w:p>
            <w:pPr>
              <w:pStyle w:val="6"/>
              <w:spacing w:line="262" w:lineRule="auto"/>
              <w:jc w:val="both"/>
              <w:rPr>
                <w:rFonts w:hint="default" w:ascii="Times New Roman" w:hAnsi="Times New Roman" w:eastAsia="宋体" w:cs="Times New Roman"/>
                <w:color w:val="auto"/>
                <w:sz w:val="22"/>
                <w:szCs w:val="22"/>
              </w:rPr>
            </w:pPr>
          </w:p>
          <w:p>
            <w:pPr>
              <w:pStyle w:val="6"/>
              <w:spacing w:line="263" w:lineRule="auto"/>
              <w:jc w:val="both"/>
              <w:rPr>
                <w:rFonts w:hint="default" w:ascii="Times New Roman" w:hAnsi="Times New Roman" w:eastAsia="宋体" w:cs="Times New Roman"/>
                <w:color w:val="auto"/>
                <w:sz w:val="22"/>
                <w:szCs w:val="22"/>
              </w:rPr>
            </w:pPr>
          </w:p>
          <w:p>
            <w:pPr>
              <w:spacing w:line="239" w:lineRule="exact"/>
              <w:ind w:firstLine="244"/>
              <w:jc w:val="both"/>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w:t>
            </w:r>
          </w:p>
        </w:tc>
        <w:tc>
          <w:tcPr>
            <w:tcW w:w="836" w:type="dxa"/>
            <w:vAlign w:val="top"/>
          </w:tcPr>
          <w:p>
            <w:pPr>
              <w:pStyle w:val="6"/>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1310" w:type="dxa"/>
            <w:vMerge w:val="continue"/>
            <w:tcBorders>
              <w:top w:val="nil"/>
            </w:tcBorders>
            <w:vAlign w:val="top"/>
          </w:tcPr>
          <w:p>
            <w:pPr>
              <w:pStyle w:val="6"/>
              <w:rPr>
                <w:rFonts w:hint="eastAsia" w:ascii="宋体" w:hAnsi="宋体" w:eastAsia="宋体" w:cs="宋体"/>
                <w:color w:val="auto"/>
              </w:rPr>
            </w:pPr>
          </w:p>
        </w:tc>
        <w:tc>
          <w:tcPr>
            <w:tcW w:w="5492" w:type="dxa"/>
            <w:vAlign w:val="top"/>
          </w:tcPr>
          <w:p>
            <w:pPr>
              <w:pStyle w:val="6"/>
              <w:rPr>
                <w:rFonts w:hint="eastAsia" w:ascii="宋体" w:hAnsi="宋体" w:eastAsia="宋体" w:cs="宋体"/>
                <w:color w:val="auto"/>
              </w:rPr>
            </w:pPr>
          </w:p>
          <w:p>
            <w:pPr>
              <w:spacing w:before="78" w:line="485" w:lineRule="exact"/>
              <w:ind w:left="190"/>
              <w:rPr>
                <w:rFonts w:hint="eastAsia" w:ascii="宋体" w:hAnsi="宋体" w:eastAsia="宋体" w:cs="宋体"/>
                <w:color w:val="auto"/>
                <w:sz w:val="24"/>
                <w:szCs w:val="24"/>
              </w:rPr>
            </w:pPr>
            <w:r>
              <w:rPr>
                <w:rFonts w:hint="eastAsia" w:ascii="宋体" w:hAnsi="宋体" w:eastAsia="宋体" w:cs="宋体"/>
                <w:color w:val="auto"/>
                <w:spacing w:val="-2"/>
                <w:position w:val="18"/>
                <w:sz w:val="24"/>
                <w:szCs w:val="24"/>
              </w:rPr>
              <w:t>能综合运用现代信息技术手段和教学资源，教学内</w:t>
            </w:r>
          </w:p>
          <w:p>
            <w:pPr>
              <w:spacing w:line="219" w:lineRule="auto"/>
              <w:jc w:val="right"/>
              <w:rPr>
                <w:rFonts w:hint="eastAsia" w:ascii="宋体" w:hAnsi="宋体" w:eastAsia="宋体" w:cs="宋体"/>
                <w:color w:val="auto"/>
                <w:sz w:val="24"/>
                <w:szCs w:val="24"/>
              </w:rPr>
            </w:pPr>
            <w:r>
              <w:rPr>
                <w:rFonts w:hint="eastAsia" w:ascii="宋体" w:hAnsi="宋体" w:eastAsia="宋体" w:cs="宋体"/>
                <w:color w:val="auto"/>
                <w:spacing w:val="-5"/>
                <w:sz w:val="24"/>
                <w:szCs w:val="24"/>
              </w:rPr>
              <w:t>容呈现恰当，满足学生学习需求，“包装时尚</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5"/>
                <w:sz w:val="24"/>
                <w:szCs w:val="24"/>
              </w:rPr>
              <w:t>”。</w:t>
            </w:r>
          </w:p>
        </w:tc>
        <w:tc>
          <w:tcPr>
            <w:tcW w:w="849" w:type="dxa"/>
            <w:vAlign w:val="top"/>
          </w:tcPr>
          <w:p>
            <w:pPr>
              <w:pStyle w:val="6"/>
              <w:spacing w:line="263" w:lineRule="auto"/>
              <w:jc w:val="both"/>
              <w:rPr>
                <w:rFonts w:hint="default" w:ascii="Times New Roman" w:hAnsi="Times New Roman" w:eastAsia="宋体" w:cs="Times New Roman"/>
                <w:color w:val="auto"/>
                <w:sz w:val="22"/>
                <w:szCs w:val="22"/>
              </w:rPr>
            </w:pPr>
          </w:p>
          <w:p>
            <w:pPr>
              <w:pStyle w:val="6"/>
              <w:spacing w:line="263" w:lineRule="auto"/>
              <w:jc w:val="both"/>
              <w:rPr>
                <w:rFonts w:hint="default" w:ascii="Times New Roman" w:hAnsi="Times New Roman" w:eastAsia="宋体" w:cs="Times New Roman"/>
                <w:color w:val="auto"/>
                <w:sz w:val="22"/>
                <w:szCs w:val="22"/>
              </w:rPr>
            </w:pPr>
          </w:p>
          <w:p>
            <w:pPr>
              <w:spacing w:line="239" w:lineRule="exact"/>
              <w:ind w:firstLine="244"/>
              <w:jc w:val="both"/>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15</w:t>
            </w:r>
          </w:p>
        </w:tc>
        <w:tc>
          <w:tcPr>
            <w:tcW w:w="836" w:type="dxa"/>
            <w:vAlign w:val="top"/>
          </w:tcPr>
          <w:p>
            <w:pPr>
              <w:pStyle w:val="6"/>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1310" w:type="dxa"/>
            <w:vMerge w:val="restart"/>
            <w:tcBorders>
              <w:bottom w:val="nil"/>
            </w:tcBorders>
            <w:vAlign w:val="top"/>
          </w:tcPr>
          <w:p>
            <w:pPr>
              <w:pStyle w:val="6"/>
              <w:spacing w:line="272" w:lineRule="auto"/>
              <w:rPr>
                <w:rFonts w:hint="eastAsia" w:ascii="宋体" w:hAnsi="宋体" w:eastAsia="宋体" w:cs="宋体"/>
                <w:color w:val="auto"/>
              </w:rPr>
            </w:pPr>
          </w:p>
          <w:p>
            <w:pPr>
              <w:pStyle w:val="6"/>
              <w:spacing w:line="272" w:lineRule="auto"/>
              <w:rPr>
                <w:rFonts w:hint="eastAsia" w:ascii="宋体" w:hAnsi="宋体" w:eastAsia="宋体" w:cs="宋体"/>
                <w:color w:val="auto"/>
              </w:rPr>
            </w:pPr>
          </w:p>
          <w:p>
            <w:pPr>
              <w:pStyle w:val="6"/>
              <w:spacing w:line="272" w:lineRule="auto"/>
              <w:rPr>
                <w:rFonts w:hint="eastAsia" w:ascii="宋体" w:hAnsi="宋体" w:eastAsia="宋体" w:cs="宋体"/>
                <w:color w:val="auto"/>
              </w:rPr>
            </w:pPr>
          </w:p>
          <w:p>
            <w:pPr>
              <w:spacing w:before="107" w:line="165" w:lineRule="auto"/>
              <w:ind w:left="160"/>
              <w:rPr>
                <w:rFonts w:hint="eastAsia" w:ascii="宋体" w:hAnsi="宋体" w:eastAsia="宋体" w:cs="宋体"/>
                <w:color w:val="auto"/>
                <w:sz w:val="25"/>
                <w:szCs w:val="25"/>
              </w:rPr>
            </w:pPr>
            <w:r>
              <w:rPr>
                <w:rFonts w:hint="eastAsia" w:ascii="宋体" w:hAnsi="宋体" w:eastAsia="宋体" w:cs="宋体"/>
                <w:color w:val="auto"/>
                <w:spacing w:val="9"/>
                <w:sz w:val="25"/>
                <w:szCs w:val="25"/>
              </w:rPr>
              <w:t>教学效果</w:t>
            </w:r>
          </w:p>
        </w:tc>
        <w:tc>
          <w:tcPr>
            <w:tcW w:w="5492" w:type="dxa"/>
            <w:vAlign w:val="top"/>
          </w:tcPr>
          <w:p>
            <w:pPr>
              <w:pStyle w:val="6"/>
              <w:spacing w:line="241" w:lineRule="auto"/>
              <w:rPr>
                <w:rFonts w:hint="eastAsia" w:ascii="宋体" w:hAnsi="宋体" w:eastAsia="宋体" w:cs="宋体"/>
                <w:color w:val="auto"/>
              </w:rPr>
            </w:pPr>
          </w:p>
          <w:p>
            <w:pPr>
              <w:spacing w:before="78" w:line="219" w:lineRule="auto"/>
              <w:ind w:left="174"/>
              <w:rPr>
                <w:rFonts w:hint="eastAsia" w:ascii="宋体" w:hAnsi="宋体" w:eastAsia="宋体" w:cs="宋体"/>
                <w:color w:val="auto"/>
                <w:sz w:val="24"/>
                <w:szCs w:val="24"/>
              </w:rPr>
            </w:pPr>
            <w:r>
              <w:rPr>
                <w:rFonts w:hint="eastAsia" w:ascii="宋体" w:hAnsi="宋体" w:eastAsia="宋体" w:cs="宋体"/>
                <w:color w:val="auto"/>
                <w:spacing w:val="-2"/>
                <w:sz w:val="24"/>
                <w:szCs w:val="24"/>
              </w:rPr>
              <w:t>注重思想理论教育和价值引领，让学生感觉“营养</w:t>
            </w:r>
          </w:p>
          <w:p>
            <w:pPr>
              <w:spacing w:before="200" w:line="220" w:lineRule="auto"/>
              <w:ind w:left="1855"/>
              <w:rPr>
                <w:rFonts w:hint="eastAsia" w:ascii="宋体" w:hAnsi="宋体" w:eastAsia="宋体" w:cs="宋体"/>
                <w:color w:val="auto"/>
                <w:sz w:val="24"/>
                <w:szCs w:val="24"/>
              </w:rPr>
            </w:pPr>
            <w:r>
              <w:rPr>
                <w:rFonts w:hint="eastAsia" w:ascii="宋体" w:hAnsi="宋体" w:eastAsia="宋体" w:cs="宋体"/>
                <w:color w:val="auto"/>
                <w:spacing w:val="-3"/>
                <w:sz w:val="24"/>
                <w:szCs w:val="24"/>
              </w:rPr>
              <w:t>丰富味道又好</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3"/>
                <w:sz w:val="24"/>
                <w:szCs w:val="24"/>
              </w:rPr>
              <w:t>”。</w:t>
            </w:r>
          </w:p>
        </w:tc>
        <w:tc>
          <w:tcPr>
            <w:tcW w:w="849" w:type="dxa"/>
            <w:vAlign w:val="top"/>
          </w:tcPr>
          <w:p>
            <w:pPr>
              <w:pStyle w:val="6"/>
              <w:spacing w:line="264" w:lineRule="auto"/>
              <w:jc w:val="both"/>
              <w:rPr>
                <w:rFonts w:hint="default" w:ascii="Times New Roman" w:hAnsi="Times New Roman" w:eastAsia="宋体" w:cs="Times New Roman"/>
                <w:color w:val="auto"/>
                <w:sz w:val="22"/>
                <w:szCs w:val="22"/>
              </w:rPr>
            </w:pPr>
          </w:p>
          <w:p>
            <w:pPr>
              <w:pStyle w:val="6"/>
              <w:spacing w:line="264" w:lineRule="auto"/>
              <w:jc w:val="both"/>
              <w:rPr>
                <w:rFonts w:hint="default" w:ascii="Times New Roman" w:hAnsi="Times New Roman" w:eastAsia="宋体" w:cs="Times New Roman"/>
                <w:color w:val="auto"/>
                <w:sz w:val="22"/>
                <w:szCs w:val="22"/>
              </w:rPr>
            </w:pPr>
          </w:p>
          <w:p>
            <w:pPr>
              <w:spacing w:line="239" w:lineRule="exact"/>
              <w:ind w:firstLine="244"/>
              <w:jc w:val="both"/>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w:t>
            </w:r>
          </w:p>
        </w:tc>
        <w:tc>
          <w:tcPr>
            <w:tcW w:w="836" w:type="dxa"/>
            <w:vAlign w:val="top"/>
          </w:tcPr>
          <w:p>
            <w:pPr>
              <w:pStyle w:val="6"/>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310" w:type="dxa"/>
            <w:vMerge w:val="continue"/>
            <w:tcBorders>
              <w:top w:val="nil"/>
            </w:tcBorders>
            <w:vAlign w:val="top"/>
          </w:tcPr>
          <w:p>
            <w:pPr>
              <w:pStyle w:val="6"/>
              <w:rPr>
                <w:rFonts w:hint="eastAsia" w:ascii="宋体" w:hAnsi="宋体" w:eastAsia="宋体" w:cs="宋体"/>
                <w:color w:val="auto"/>
              </w:rPr>
            </w:pPr>
          </w:p>
        </w:tc>
        <w:tc>
          <w:tcPr>
            <w:tcW w:w="5492" w:type="dxa"/>
            <w:vAlign w:val="top"/>
          </w:tcPr>
          <w:p>
            <w:pPr>
              <w:pStyle w:val="6"/>
              <w:spacing w:line="283" w:lineRule="auto"/>
              <w:rPr>
                <w:rFonts w:hint="eastAsia" w:ascii="宋体" w:hAnsi="宋体" w:eastAsia="宋体" w:cs="宋体"/>
                <w:color w:val="auto"/>
              </w:rPr>
            </w:pPr>
          </w:p>
          <w:p>
            <w:pPr>
              <w:spacing w:before="78" w:line="220" w:lineRule="auto"/>
              <w:ind w:left="179"/>
              <w:rPr>
                <w:rFonts w:hint="eastAsia" w:ascii="宋体" w:hAnsi="宋体" w:eastAsia="宋体" w:cs="宋体"/>
                <w:color w:val="auto"/>
                <w:sz w:val="24"/>
                <w:szCs w:val="24"/>
              </w:rPr>
            </w:pPr>
            <w:r>
              <w:rPr>
                <w:rFonts w:hint="eastAsia" w:ascii="宋体" w:hAnsi="宋体" w:eastAsia="宋体" w:cs="宋体"/>
                <w:color w:val="auto"/>
                <w:spacing w:val="-2"/>
                <w:sz w:val="24"/>
                <w:szCs w:val="24"/>
              </w:rPr>
              <w:t>教学感染力强，学生抬头听课率高，课堂氛围好。</w:t>
            </w:r>
          </w:p>
        </w:tc>
        <w:tc>
          <w:tcPr>
            <w:tcW w:w="849" w:type="dxa"/>
            <w:vAlign w:val="top"/>
          </w:tcPr>
          <w:p>
            <w:pPr>
              <w:pStyle w:val="6"/>
              <w:spacing w:line="402" w:lineRule="auto"/>
              <w:jc w:val="both"/>
              <w:rPr>
                <w:rFonts w:hint="default" w:ascii="Times New Roman" w:hAnsi="Times New Roman" w:eastAsia="宋体" w:cs="Times New Roman"/>
                <w:color w:val="auto"/>
                <w:sz w:val="22"/>
                <w:szCs w:val="22"/>
              </w:rPr>
            </w:pPr>
          </w:p>
          <w:p>
            <w:pPr>
              <w:spacing w:line="239" w:lineRule="exact"/>
              <w:ind w:firstLine="244"/>
              <w:jc w:val="both"/>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w:t>
            </w:r>
          </w:p>
        </w:tc>
        <w:tc>
          <w:tcPr>
            <w:tcW w:w="836" w:type="dxa"/>
            <w:vAlign w:val="top"/>
          </w:tcPr>
          <w:p>
            <w:pPr>
              <w:pStyle w:val="6"/>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310" w:type="dxa"/>
            <w:vAlign w:val="top"/>
          </w:tcPr>
          <w:p>
            <w:pPr>
              <w:pStyle w:val="6"/>
              <w:spacing w:line="395" w:lineRule="auto"/>
              <w:rPr>
                <w:rFonts w:hint="eastAsia" w:ascii="宋体" w:hAnsi="宋体" w:eastAsia="宋体" w:cs="宋体"/>
                <w:color w:val="auto"/>
              </w:rPr>
            </w:pPr>
          </w:p>
          <w:p>
            <w:pPr>
              <w:spacing w:before="108" w:line="165" w:lineRule="auto"/>
              <w:ind w:left="88"/>
              <w:rPr>
                <w:rFonts w:hint="eastAsia" w:ascii="宋体" w:hAnsi="宋体" w:eastAsia="宋体" w:cs="宋体"/>
                <w:color w:val="auto"/>
                <w:sz w:val="25"/>
                <w:szCs w:val="25"/>
              </w:rPr>
            </w:pPr>
            <w:r>
              <w:rPr>
                <w:rFonts w:hint="eastAsia" w:ascii="宋体" w:hAnsi="宋体" w:eastAsia="宋体" w:cs="宋体"/>
                <w:color w:val="auto"/>
                <w:spacing w:val="9"/>
                <w:sz w:val="25"/>
                <w:szCs w:val="25"/>
              </w:rPr>
              <w:t>教师素养</w:t>
            </w:r>
          </w:p>
        </w:tc>
        <w:tc>
          <w:tcPr>
            <w:tcW w:w="5492" w:type="dxa"/>
            <w:vAlign w:val="top"/>
          </w:tcPr>
          <w:p>
            <w:pPr>
              <w:pStyle w:val="6"/>
              <w:spacing w:line="244" w:lineRule="auto"/>
              <w:rPr>
                <w:rFonts w:hint="eastAsia" w:ascii="宋体" w:hAnsi="宋体" w:eastAsia="宋体" w:cs="宋体"/>
                <w:color w:val="auto"/>
              </w:rPr>
            </w:pPr>
          </w:p>
          <w:p>
            <w:pPr>
              <w:spacing w:before="78" w:line="485" w:lineRule="exact"/>
              <w:ind w:left="179"/>
              <w:rPr>
                <w:rFonts w:hint="eastAsia" w:ascii="宋体" w:hAnsi="宋体" w:eastAsia="宋体" w:cs="宋体"/>
                <w:color w:val="auto"/>
                <w:sz w:val="24"/>
                <w:szCs w:val="24"/>
              </w:rPr>
            </w:pPr>
            <w:r>
              <w:rPr>
                <w:rFonts w:hint="eastAsia" w:ascii="宋体" w:hAnsi="宋体" w:eastAsia="宋体" w:cs="宋体"/>
                <w:color w:val="auto"/>
                <w:spacing w:val="-2"/>
                <w:position w:val="18"/>
                <w:sz w:val="24"/>
                <w:szCs w:val="24"/>
              </w:rPr>
              <w:t>教态大方，举止得体，精神饱满，教学投入。思路</w:t>
            </w:r>
          </w:p>
          <w:p>
            <w:pPr>
              <w:spacing w:line="220" w:lineRule="auto"/>
              <w:ind w:left="323"/>
              <w:rPr>
                <w:rFonts w:hint="eastAsia" w:ascii="宋体" w:hAnsi="宋体" w:eastAsia="宋体" w:cs="宋体"/>
                <w:color w:val="auto"/>
                <w:sz w:val="24"/>
                <w:szCs w:val="24"/>
              </w:rPr>
            </w:pPr>
            <w:r>
              <w:rPr>
                <w:rFonts w:hint="eastAsia" w:ascii="宋体" w:hAnsi="宋体" w:eastAsia="宋体" w:cs="宋体"/>
                <w:color w:val="auto"/>
                <w:spacing w:val="-20"/>
                <w:sz w:val="24"/>
                <w:szCs w:val="24"/>
              </w:rPr>
              <w:t>清晰，逻辑严谨，综合素质高；个人教学特色突出。</w:t>
            </w:r>
          </w:p>
        </w:tc>
        <w:tc>
          <w:tcPr>
            <w:tcW w:w="849" w:type="dxa"/>
            <w:vAlign w:val="top"/>
          </w:tcPr>
          <w:p>
            <w:pPr>
              <w:pStyle w:val="6"/>
              <w:spacing w:line="265" w:lineRule="auto"/>
              <w:jc w:val="both"/>
              <w:rPr>
                <w:rFonts w:hint="default" w:ascii="Times New Roman" w:hAnsi="Times New Roman" w:eastAsia="宋体" w:cs="Times New Roman"/>
                <w:color w:val="auto"/>
                <w:sz w:val="22"/>
                <w:szCs w:val="22"/>
              </w:rPr>
            </w:pPr>
          </w:p>
          <w:p>
            <w:pPr>
              <w:pStyle w:val="6"/>
              <w:spacing w:line="265" w:lineRule="auto"/>
              <w:jc w:val="both"/>
              <w:rPr>
                <w:rFonts w:hint="default" w:ascii="Times New Roman" w:hAnsi="Times New Roman" w:eastAsia="宋体" w:cs="Times New Roman"/>
                <w:color w:val="auto"/>
                <w:sz w:val="22"/>
                <w:szCs w:val="22"/>
              </w:rPr>
            </w:pPr>
          </w:p>
          <w:p>
            <w:pPr>
              <w:spacing w:line="239" w:lineRule="exact"/>
              <w:ind w:firstLine="244"/>
              <w:jc w:val="both"/>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w:t>
            </w:r>
          </w:p>
        </w:tc>
        <w:tc>
          <w:tcPr>
            <w:tcW w:w="836" w:type="dxa"/>
            <w:vAlign w:val="top"/>
          </w:tcPr>
          <w:p>
            <w:pPr>
              <w:pStyle w:val="6"/>
              <w:rPr>
                <w:rFonts w:hint="eastAsia" w:ascii="宋体" w:hAnsi="宋体" w:eastAsia="宋体" w:cs="宋体"/>
                <w:color w:val="auto"/>
              </w:rPr>
            </w:pPr>
          </w:p>
        </w:tc>
      </w:tr>
    </w:tbl>
    <w:p>
      <w:pPr>
        <w:rPr>
          <w:rFonts w:ascii="Arial"/>
          <w:sz w:val="21"/>
        </w:rPr>
      </w:pPr>
    </w:p>
    <w:p>
      <w:pPr>
        <w:rPr>
          <w:rFonts w:ascii="Arial" w:hAnsi="Arial" w:eastAsia="Arial" w:cs="Arial"/>
          <w:sz w:val="21"/>
          <w:szCs w:val="21"/>
        </w:rPr>
        <w:sectPr>
          <w:pgSz w:w="11906" w:h="16840"/>
          <w:pgMar w:top="1431" w:right="1499" w:bottom="0" w:left="1785" w:header="0" w:footer="0" w:gutter="0"/>
          <w:cols w:space="720" w:num="1"/>
        </w:sectPr>
      </w:pPr>
    </w:p>
    <w:p>
      <w:pPr>
        <w:spacing w:before="249" w:line="231" w:lineRule="auto"/>
        <w:ind w:left="300"/>
        <w:rPr>
          <w:rFonts w:ascii="黑体" w:hAnsi="黑体" w:eastAsia="黑体" w:cs="黑体"/>
          <w:sz w:val="30"/>
          <w:szCs w:val="30"/>
        </w:rPr>
      </w:pPr>
      <w:r>
        <w:rPr>
          <w:rFonts w:ascii="黑体" w:hAnsi="黑体" w:eastAsia="黑体" w:cs="黑体"/>
          <w:spacing w:val="-5"/>
          <w:sz w:val="30"/>
          <w:szCs w:val="30"/>
        </w:rPr>
        <w:t>附件</w:t>
      </w:r>
      <w:r>
        <w:rPr>
          <w:rFonts w:ascii="黑体" w:hAnsi="黑体" w:eastAsia="黑体" w:cs="黑体"/>
          <w:spacing w:val="27"/>
          <w:sz w:val="30"/>
          <w:szCs w:val="30"/>
        </w:rPr>
        <w:t xml:space="preserve"> </w:t>
      </w:r>
      <w:r>
        <w:rPr>
          <w:rFonts w:ascii="黑体" w:hAnsi="黑体" w:eastAsia="黑体" w:cs="黑体"/>
          <w:spacing w:val="-5"/>
          <w:sz w:val="30"/>
          <w:szCs w:val="30"/>
        </w:rPr>
        <w:t>2</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00"/>
        <w:jc w:val="center"/>
        <w:textAlignment w:val="baseline"/>
        <w:rPr>
          <w:rFonts w:ascii="黑体" w:hAnsi="黑体" w:eastAsia="黑体" w:cs="黑体"/>
          <w:spacing w:val="11"/>
          <w:sz w:val="36"/>
          <w:szCs w:val="36"/>
        </w:rPr>
      </w:pPr>
      <w:r>
        <w:rPr>
          <w:rFonts w:ascii="黑体" w:hAnsi="黑体" w:eastAsia="黑体" w:cs="黑体"/>
          <w:spacing w:val="11"/>
          <w:sz w:val="36"/>
          <w:szCs w:val="36"/>
        </w:rPr>
        <w:t>西安交通工程学院</w:t>
      </w:r>
      <w:r>
        <w:rPr>
          <w:rFonts w:hint="eastAsia" w:ascii="黑体" w:hAnsi="黑体" w:eastAsia="黑体" w:cs="黑体"/>
          <w:spacing w:val="11"/>
          <w:sz w:val="36"/>
          <w:szCs w:val="36"/>
          <w:lang w:eastAsia="zh-CN"/>
        </w:rPr>
        <w:t>马克思主义学院</w:t>
      </w:r>
      <w:r>
        <w:rPr>
          <w:rFonts w:ascii="黑体" w:hAnsi="黑体" w:eastAsia="黑体" w:cs="黑体"/>
          <w:spacing w:val="11"/>
          <w:sz w:val="36"/>
          <w:szCs w:val="36"/>
        </w:rPr>
        <w:t>思政课</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00"/>
        <w:jc w:val="center"/>
        <w:textAlignment w:val="baseline"/>
        <w:rPr>
          <w:rFonts w:ascii="黑体" w:hAnsi="黑体" w:eastAsia="黑体" w:cs="黑体"/>
          <w:spacing w:val="11"/>
          <w:sz w:val="36"/>
          <w:szCs w:val="36"/>
        </w:rPr>
      </w:pPr>
      <w:r>
        <w:rPr>
          <w:rFonts w:ascii="黑体" w:hAnsi="黑体" w:eastAsia="黑体" w:cs="黑体"/>
          <w:spacing w:val="11"/>
          <w:sz w:val="36"/>
          <w:szCs w:val="36"/>
        </w:rPr>
        <w:t>教师“大练兵”</w:t>
      </w:r>
      <w:r>
        <w:rPr>
          <w:rFonts w:hint="eastAsia" w:ascii="黑体" w:hAnsi="黑体" w:eastAsia="黑体" w:cs="黑体"/>
          <w:spacing w:val="11"/>
          <w:sz w:val="36"/>
          <w:szCs w:val="36"/>
          <w:lang w:val="en-US" w:eastAsia="zh-CN"/>
        </w:rPr>
        <w:t>主题活动</w:t>
      </w:r>
      <w:r>
        <w:rPr>
          <w:rFonts w:hint="eastAsia" w:ascii="黑体" w:hAnsi="黑体" w:eastAsia="黑体" w:cs="黑体"/>
          <w:spacing w:val="11"/>
          <w:sz w:val="36"/>
          <w:szCs w:val="36"/>
        </w:rPr>
        <w:t>参赛教师报名表</w:t>
      </w:r>
    </w:p>
    <w:tbl>
      <w:tblPr>
        <w:tblStyle w:val="5"/>
        <w:tblW w:w="8525"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090"/>
        <w:gridCol w:w="1064"/>
        <w:gridCol w:w="1063"/>
        <w:gridCol w:w="1064"/>
        <w:gridCol w:w="1064"/>
        <w:gridCol w:w="1064"/>
        <w:gridCol w:w="10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44" w:type="dxa"/>
            <w:vAlign w:val="top"/>
          </w:tcPr>
          <w:p>
            <w:pPr>
              <w:spacing w:before="277" w:line="293" w:lineRule="exact"/>
              <w:ind w:left="274"/>
              <w:rPr>
                <w:rFonts w:hint="eastAsia" w:ascii="宋体" w:hAnsi="宋体" w:eastAsia="宋体" w:cs="宋体"/>
                <w:color w:val="auto"/>
                <w:sz w:val="29"/>
                <w:szCs w:val="29"/>
              </w:rPr>
            </w:pPr>
            <w:r>
              <w:rPr>
                <w:rFonts w:hint="eastAsia" w:ascii="宋体" w:hAnsi="宋体" w:eastAsia="宋体" w:cs="宋体"/>
                <w:color w:val="auto"/>
                <w:spacing w:val="-6"/>
                <w:w w:val="95"/>
                <w:position w:val="-1"/>
                <w:sz w:val="29"/>
                <w:szCs w:val="29"/>
              </w:rPr>
              <w:t>姓名</w:t>
            </w:r>
          </w:p>
        </w:tc>
        <w:tc>
          <w:tcPr>
            <w:tcW w:w="1090" w:type="dxa"/>
            <w:vAlign w:val="top"/>
          </w:tcPr>
          <w:p>
            <w:pPr>
              <w:pStyle w:val="6"/>
              <w:rPr>
                <w:rFonts w:hint="eastAsia" w:ascii="宋体" w:hAnsi="宋体" w:eastAsia="宋体" w:cs="宋体"/>
                <w:color w:val="auto"/>
              </w:rPr>
            </w:pPr>
          </w:p>
        </w:tc>
        <w:tc>
          <w:tcPr>
            <w:tcW w:w="1064" w:type="dxa"/>
            <w:vAlign w:val="top"/>
          </w:tcPr>
          <w:p>
            <w:pPr>
              <w:spacing w:before="276" w:line="294" w:lineRule="exact"/>
              <w:ind w:left="301"/>
              <w:rPr>
                <w:rFonts w:hint="eastAsia" w:ascii="宋体" w:hAnsi="宋体" w:eastAsia="宋体" w:cs="宋体"/>
                <w:color w:val="auto"/>
                <w:sz w:val="29"/>
                <w:szCs w:val="29"/>
              </w:rPr>
            </w:pPr>
            <w:r>
              <w:rPr>
                <w:rFonts w:hint="eastAsia" w:ascii="宋体" w:hAnsi="宋体" w:eastAsia="宋体" w:cs="宋体"/>
                <w:color w:val="auto"/>
                <w:spacing w:val="-6"/>
                <w:w w:val="95"/>
                <w:position w:val="-1"/>
                <w:sz w:val="29"/>
                <w:szCs w:val="29"/>
              </w:rPr>
              <w:t>性别</w:t>
            </w:r>
          </w:p>
        </w:tc>
        <w:tc>
          <w:tcPr>
            <w:tcW w:w="1063" w:type="dxa"/>
            <w:vAlign w:val="top"/>
          </w:tcPr>
          <w:p>
            <w:pPr>
              <w:pStyle w:val="6"/>
              <w:rPr>
                <w:rFonts w:hint="eastAsia" w:ascii="宋体" w:hAnsi="宋体" w:eastAsia="宋体" w:cs="宋体"/>
                <w:color w:val="auto"/>
              </w:rPr>
            </w:pPr>
          </w:p>
        </w:tc>
        <w:tc>
          <w:tcPr>
            <w:tcW w:w="1064" w:type="dxa"/>
            <w:vAlign w:val="top"/>
          </w:tcPr>
          <w:p>
            <w:pPr>
              <w:spacing w:before="278" w:line="157" w:lineRule="auto"/>
              <w:ind w:left="320"/>
              <w:rPr>
                <w:rFonts w:hint="eastAsia" w:ascii="宋体" w:hAnsi="宋体" w:eastAsia="宋体" w:cs="宋体"/>
                <w:color w:val="auto"/>
                <w:sz w:val="26"/>
                <w:szCs w:val="26"/>
              </w:rPr>
            </w:pPr>
            <w:r>
              <w:rPr>
                <w:rFonts w:hint="eastAsia" w:ascii="宋体" w:hAnsi="宋体" w:eastAsia="宋体" w:cs="宋体"/>
                <w:color w:val="auto"/>
                <w:sz w:val="26"/>
                <w:szCs w:val="26"/>
              </w:rPr>
              <w:t>民族</w:t>
            </w:r>
          </w:p>
        </w:tc>
        <w:tc>
          <w:tcPr>
            <w:tcW w:w="1064" w:type="dxa"/>
            <w:vAlign w:val="top"/>
          </w:tcPr>
          <w:p>
            <w:pPr>
              <w:pStyle w:val="6"/>
              <w:rPr>
                <w:rFonts w:hint="eastAsia" w:ascii="宋体" w:hAnsi="宋体" w:eastAsia="宋体" w:cs="宋体"/>
                <w:color w:val="auto"/>
              </w:rPr>
            </w:pPr>
          </w:p>
        </w:tc>
        <w:tc>
          <w:tcPr>
            <w:tcW w:w="1064" w:type="dxa"/>
            <w:vAlign w:val="top"/>
          </w:tcPr>
          <w:p>
            <w:pPr>
              <w:spacing w:before="185" w:line="290" w:lineRule="exact"/>
              <w:ind w:left="323"/>
              <w:rPr>
                <w:rFonts w:hint="eastAsia" w:ascii="宋体" w:hAnsi="宋体" w:eastAsia="宋体" w:cs="宋体"/>
                <w:color w:val="auto"/>
                <w:sz w:val="29"/>
                <w:szCs w:val="29"/>
              </w:rPr>
            </w:pPr>
            <w:r>
              <w:rPr>
                <w:rFonts w:hint="eastAsia" w:ascii="宋体" w:hAnsi="宋体" w:eastAsia="宋体" w:cs="宋体"/>
                <w:color w:val="auto"/>
                <w:spacing w:val="-22"/>
                <w:position w:val="-2"/>
                <w:sz w:val="29"/>
                <w:szCs w:val="29"/>
              </w:rPr>
              <w:t>出生</w:t>
            </w:r>
          </w:p>
          <w:p>
            <w:pPr>
              <w:spacing w:before="15" w:line="282" w:lineRule="exact"/>
              <w:ind w:left="283"/>
              <w:rPr>
                <w:rFonts w:hint="eastAsia" w:ascii="宋体" w:hAnsi="宋体" w:eastAsia="宋体" w:cs="宋体"/>
                <w:color w:val="auto"/>
                <w:sz w:val="28"/>
                <w:szCs w:val="28"/>
              </w:rPr>
            </w:pPr>
            <w:r>
              <w:rPr>
                <w:rFonts w:hint="eastAsia" w:ascii="宋体" w:hAnsi="宋体" w:eastAsia="宋体" w:cs="宋体"/>
                <w:color w:val="auto"/>
                <w:spacing w:val="-12"/>
                <w:w w:val="97"/>
                <w:position w:val="-1"/>
                <w:sz w:val="28"/>
                <w:szCs w:val="28"/>
              </w:rPr>
              <w:t>年月</w:t>
            </w:r>
          </w:p>
        </w:tc>
        <w:tc>
          <w:tcPr>
            <w:tcW w:w="1072" w:type="dxa"/>
            <w:vAlign w:val="top"/>
          </w:tcPr>
          <w:p>
            <w:pPr>
              <w:pStyle w:val="6"/>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1044" w:type="dxa"/>
            <w:vAlign w:val="top"/>
          </w:tcPr>
          <w:p>
            <w:pPr>
              <w:spacing w:before="111" w:line="292" w:lineRule="exact"/>
              <w:ind w:left="279"/>
              <w:rPr>
                <w:rFonts w:hint="eastAsia" w:ascii="宋体" w:hAnsi="宋体" w:eastAsia="宋体" w:cs="宋体"/>
                <w:color w:val="auto"/>
                <w:sz w:val="29"/>
                <w:szCs w:val="29"/>
              </w:rPr>
            </w:pPr>
            <w:r>
              <w:rPr>
                <w:rFonts w:hint="eastAsia" w:ascii="宋体" w:hAnsi="宋体" w:eastAsia="宋体" w:cs="宋体"/>
                <w:color w:val="auto"/>
                <w:spacing w:val="-2"/>
                <w:w w:val="93"/>
                <w:position w:val="-1"/>
                <w:sz w:val="29"/>
                <w:szCs w:val="29"/>
              </w:rPr>
              <w:t>参加</w:t>
            </w:r>
          </w:p>
          <w:p>
            <w:pPr>
              <w:spacing w:before="13" w:line="283" w:lineRule="exact"/>
              <w:ind w:left="283"/>
              <w:rPr>
                <w:rFonts w:hint="eastAsia" w:ascii="宋体" w:hAnsi="宋体" w:eastAsia="宋体" w:cs="宋体"/>
                <w:color w:val="auto"/>
                <w:sz w:val="28"/>
                <w:szCs w:val="28"/>
              </w:rPr>
            </w:pPr>
            <w:r>
              <w:rPr>
                <w:rFonts w:hint="eastAsia" w:ascii="宋体" w:hAnsi="宋体" w:eastAsia="宋体" w:cs="宋体"/>
                <w:color w:val="auto"/>
                <w:spacing w:val="-10"/>
                <w:w w:val="98"/>
                <w:position w:val="-1"/>
                <w:sz w:val="28"/>
                <w:szCs w:val="28"/>
              </w:rPr>
              <w:t>工作</w:t>
            </w:r>
          </w:p>
          <w:p>
            <w:pPr>
              <w:spacing w:before="20" w:line="292" w:lineRule="exact"/>
              <w:ind w:left="297"/>
              <w:rPr>
                <w:rFonts w:hint="eastAsia" w:ascii="宋体" w:hAnsi="宋体" w:eastAsia="宋体" w:cs="宋体"/>
                <w:color w:val="auto"/>
                <w:sz w:val="29"/>
                <w:szCs w:val="29"/>
              </w:rPr>
            </w:pPr>
            <w:r>
              <w:rPr>
                <w:rFonts w:hint="eastAsia" w:ascii="宋体" w:hAnsi="宋体" w:eastAsia="宋体" w:cs="宋体"/>
                <w:color w:val="auto"/>
                <w:spacing w:val="-21"/>
                <w:position w:val="-1"/>
                <w:sz w:val="29"/>
                <w:szCs w:val="29"/>
              </w:rPr>
              <w:t>时间</w:t>
            </w:r>
          </w:p>
        </w:tc>
        <w:tc>
          <w:tcPr>
            <w:tcW w:w="1090" w:type="dxa"/>
            <w:vAlign w:val="top"/>
          </w:tcPr>
          <w:p>
            <w:pPr>
              <w:pStyle w:val="6"/>
              <w:rPr>
                <w:rFonts w:hint="eastAsia" w:ascii="宋体" w:hAnsi="宋体" w:eastAsia="宋体" w:cs="宋体"/>
                <w:color w:val="auto"/>
              </w:rPr>
            </w:pPr>
          </w:p>
        </w:tc>
        <w:tc>
          <w:tcPr>
            <w:tcW w:w="1064" w:type="dxa"/>
            <w:vAlign w:val="top"/>
          </w:tcPr>
          <w:p>
            <w:pPr>
              <w:pStyle w:val="6"/>
              <w:spacing w:line="255" w:lineRule="auto"/>
              <w:rPr>
                <w:rFonts w:hint="eastAsia" w:ascii="宋体" w:hAnsi="宋体" w:eastAsia="宋体" w:cs="宋体"/>
                <w:color w:val="auto"/>
              </w:rPr>
            </w:pPr>
          </w:p>
          <w:p>
            <w:pPr>
              <w:spacing w:before="124" w:line="295" w:lineRule="exact"/>
              <w:ind w:left="306"/>
              <w:rPr>
                <w:rFonts w:hint="eastAsia" w:ascii="宋体" w:hAnsi="宋体" w:eastAsia="宋体" w:cs="宋体"/>
                <w:color w:val="auto"/>
                <w:sz w:val="29"/>
                <w:szCs w:val="29"/>
              </w:rPr>
            </w:pPr>
            <w:r>
              <w:rPr>
                <w:rFonts w:hint="eastAsia" w:ascii="宋体" w:hAnsi="宋体" w:eastAsia="宋体" w:cs="宋体"/>
                <w:color w:val="auto"/>
                <w:spacing w:val="-6"/>
                <w:w w:val="95"/>
                <w:position w:val="-1"/>
                <w:sz w:val="29"/>
                <w:szCs w:val="29"/>
              </w:rPr>
              <w:t>教龄</w:t>
            </w:r>
          </w:p>
        </w:tc>
        <w:tc>
          <w:tcPr>
            <w:tcW w:w="1063" w:type="dxa"/>
            <w:vAlign w:val="top"/>
          </w:tcPr>
          <w:p>
            <w:pPr>
              <w:pStyle w:val="6"/>
              <w:rPr>
                <w:rFonts w:hint="eastAsia" w:ascii="宋体" w:hAnsi="宋体" w:eastAsia="宋体" w:cs="宋体"/>
                <w:color w:val="auto"/>
              </w:rPr>
            </w:pPr>
          </w:p>
        </w:tc>
        <w:tc>
          <w:tcPr>
            <w:tcW w:w="1064" w:type="dxa"/>
            <w:vAlign w:val="top"/>
          </w:tcPr>
          <w:p>
            <w:pPr>
              <w:spacing w:before="247" w:line="294" w:lineRule="exact"/>
              <w:ind w:left="273"/>
              <w:rPr>
                <w:rFonts w:hint="eastAsia" w:ascii="宋体" w:hAnsi="宋体" w:eastAsia="宋体" w:cs="宋体"/>
                <w:color w:val="auto"/>
                <w:sz w:val="29"/>
                <w:szCs w:val="29"/>
              </w:rPr>
            </w:pPr>
            <w:r>
              <w:rPr>
                <w:rFonts w:hint="eastAsia" w:ascii="宋体" w:hAnsi="宋体" w:eastAsia="宋体" w:cs="宋体"/>
                <w:color w:val="auto"/>
                <w:spacing w:val="-4"/>
                <w:w w:val="95"/>
                <w:position w:val="-1"/>
                <w:sz w:val="29"/>
                <w:szCs w:val="29"/>
              </w:rPr>
              <w:t>政治</w:t>
            </w:r>
          </w:p>
          <w:p>
            <w:pPr>
              <w:spacing w:before="12" w:line="282" w:lineRule="exact"/>
              <w:ind w:left="278"/>
              <w:rPr>
                <w:rFonts w:hint="eastAsia" w:ascii="宋体" w:hAnsi="宋体" w:eastAsia="宋体" w:cs="宋体"/>
                <w:color w:val="auto"/>
                <w:sz w:val="28"/>
                <w:szCs w:val="28"/>
              </w:rPr>
            </w:pPr>
            <w:r>
              <w:rPr>
                <w:rFonts w:hint="eastAsia" w:ascii="宋体" w:hAnsi="宋体" w:eastAsia="宋体" w:cs="宋体"/>
                <w:color w:val="auto"/>
                <w:spacing w:val="-9"/>
                <w:position w:val="-1"/>
                <w:sz w:val="28"/>
                <w:szCs w:val="28"/>
              </w:rPr>
              <w:t>面貌</w:t>
            </w:r>
          </w:p>
        </w:tc>
        <w:tc>
          <w:tcPr>
            <w:tcW w:w="1064" w:type="dxa"/>
            <w:vAlign w:val="top"/>
          </w:tcPr>
          <w:p>
            <w:pPr>
              <w:pStyle w:val="6"/>
              <w:rPr>
                <w:rFonts w:hint="eastAsia" w:ascii="宋体" w:hAnsi="宋体" w:eastAsia="宋体" w:cs="宋体"/>
                <w:color w:val="auto"/>
              </w:rPr>
            </w:pPr>
          </w:p>
        </w:tc>
        <w:tc>
          <w:tcPr>
            <w:tcW w:w="1064" w:type="dxa"/>
            <w:vAlign w:val="top"/>
          </w:tcPr>
          <w:p>
            <w:pPr>
              <w:pStyle w:val="6"/>
              <w:spacing w:line="257" w:lineRule="auto"/>
              <w:rPr>
                <w:rFonts w:hint="eastAsia" w:ascii="宋体" w:hAnsi="宋体" w:eastAsia="宋体" w:cs="宋体"/>
                <w:color w:val="auto"/>
              </w:rPr>
            </w:pPr>
          </w:p>
          <w:p>
            <w:pPr>
              <w:spacing w:before="125" w:line="291" w:lineRule="exact"/>
              <w:ind w:left="279"/>
              <w:rPr>
                <w:rFonts w:hint="eastAsia" w:ascii="宋体" w:hAnsi="宋体" w:eastAsia="宋体" w:cs="宋体"/>
                <w:color w:val="auto"/>
                <w:sz w:val="29"/>
                <w:szCs w:val="29"/>
              </w:rPr>
            </w:pPr>
            <w:r>
              <w:rPr>
                <w:rFonts w:hint="eastAsia" w:ascii="宋体" w:hAnsi="宋体" w:eastAsia="宋体" w:cs="宋体"/>
                <w:color w:val="auto"/>
                <w:spacing w:val="-7"/>
                <w:w w:val="96"/>
                <w:position w:val="-1"/>
                <w:sz w:val="29"/>
                <w:szCs w:val="29"/>
              </w:rPr>
              <w:t>职称</w:t>
            </w:r>
          </w:p>
        </w:tc>
        <w:tc>
          <w:tcPr>
            <w:tcW w:w="1072" w:type="dxa"/>
            <w:vAlign w:val="top"/>
          </w:tcPr>
          <w:p>
            <w:pPr>
              <w:pStyle w:val="6"/>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044" w:type="dxa"/>
            <w:vAlign w:val="top"/>
          </w:tcPr>
          <w:p>
            <w:pPr>
              <w:spacing w:before="283" w:line="291" w:lineRule="exact"/>
              <w:ind w:left="284"/>
              <w:rPr>
                <w:rFonts w:hint="eastAsia" w:ascii="宋体" w:hAnsi="宋体" w:eastAsia="宋体" w:cs="宋体"/>
                <w:color w:val="auto"/>
                <w:sz w:val="29"/>
                <w:szCs w:val="29"/>
              </w:rPr>
            </w:pPr>
            <w:r>
              <w:rPr>
                <w:rFonts w:hint="eastAsia" w:ascii="宋体" w:hAnsi="宋体" w:eastAsia="宋体" w:cs="宋体"/>
                <w:color w:val="auto"/>
                <w:spacing w:val="-9"/>
                <w:w w:val="96"/>
                <w:position w:val="-1"/>
                <w:sz w:val="29"/>
                <w:szCs w:val="29"/>
              </w:rPr>
              <w:t>学历</w:t>
            </w:r>
          </w:p>
        </w:tc>
        <w:tc>
          <w:tcPr>
            <w:tcW w:w="1090" w:type="dxa"/>
            <w:vAlign w:val="top"/>
          </w:tcPr>
          <w:p>
            <w:pPr>
              <w:pStyle w:val="6"/>
              <w:rPr>
                <w:rFonts w:hint="eastAsia" w:ascii="宋体" w:hAnsi="宋体" w:eastAsia="宋体" w:cs="宋体"/>
                <w:color w:val="auto"/>
              </w:rPr>
            </w:pPr>
          </w:p>
        </w:tc>
        <w:tc>
          <w:tcPr>
            <w:tcW w:w="1064" w:type="dxa"/>
            <w:vAlign w:val="top"/>
          </w:tcPr>
          <w:p>
            <w:pPr>
              <w:spacing w:before="194" w:line="295" w:lineRule="exact"/>
              <w:ind w:left="280"/>
              <w:rPr>
                <w:rFonts w:hint="eastAsia" w:ascii="宋体" w:hAnsi="宋体" w:eastAsia="宋体" w:cs="宋体"/>
                <w:color w:val="auto"/>
                <w:sz w:val="29"/>
                <w:szCs w:val="29"/>
              </w:rPr>
            </w:pPr>
            <w:r>
              <w:rPr>
                <w:rFonts w:hint="eastAsia" w:ascii="宋体" w:hAnsi="宋体" w:eastAsia="宋体" w:cs="宋体"/>
                <w:color w:val="auto"/>
                <w:spacing w:val="-4"/>
                <w:w w:val="95"/>
                <w:position w:val="-1"/>
                <w:sz w:val="29"/>
                <w:szCs w:val="29"/>
              </w:rPr>
              <w:t>教授</w:t>
            </w:r>
          </w:p>
          <w:p>
            <w:pPr>
              <w:spacing w:before="8" w:line="282" w:lineRule="exact"/>
              <w:ind w:left="272"/>
              <w:rPr>
                <w:rFonts w:hint="eastAsia" w:ascii="宋体" w:hAnsi="宋体" w:eastAsia="宋体" w:cs="宋体"/>
                <w:color w:val="auto"/>
                <w:sz w:val="28"/>
                <w:szCs w:val="28"/>
              </w:rPr>
            </w:pPr>
            <w:r>
              <w:rPr>
                <w:rFonts w:hint="eastAsia" w:ascii="宋体" w:hAnsi="宋体" w:eastAsia="宋体" w:cs="宋体"/>
                <w:color w:val="auto"/>
                <w:spacing w:val="-4"/>
                <w:w w:val="96"/>
                <w:position w:val="-1"/>
                <w:sz w:val="28"/>
                <w:szCs w:val="28"/>
              </w:rPr>
              <w:t>课程</w:t>
            </w:r>
          </w:p>
        </w:tc>
        <w:tc>
          <w:tcPr>
            <w:tcW w:w="1063" w:type="dxa"/>
            <w:vAlign w:val="top"/>
          </w:tcPr>
          <w:p>
            <w:pPr>
              <w:pStyle w:val="6"/>
              <w:rPr>
                <w:rFonts w:hint="eastAsia" w:ascii="宋体" w:hAnsi="宋体" w:eastAsia="宋体" w:cs="宋体"/>
                <w:color w:val="auto"/>
              </w:rPr>
            </w:pPr>
          </w:p>
        </w:tc>
        <w:tc>
          <w:tcPr>
            <w:tcW w:w="1064" w:type="dxa"/>
            <w:vAlign w:val="top"/>
          </w:tcPr>
          <w:p>
            <w:pPr>
              <w:spacing w:before="194" w:line="295" w:lineRule="exact"/>
              <w:ind w:left="278"/>
              <w:rPr>
                <w:rFonts w:hint="eastAsia" w:ascii="宋体" w:hAnsi="宋体" w:eastAsia="宋体" w:cs="宋体"/>
                <w:color w:val="auto"/>
                <w:sz w:val="29"/>
                <w:szCs w:val="29"/>
              </w:rPr>
            </w:pPr>
            <w:r>
              <w:rPr>
                <w:rFonts w:hint="eastAsia" w:ascii="宋体" w:hAnsi="宋体" w:eastAsia="宋体" w:cs="宋体"/>
                <w:color w:val="auto"/>
                <w:spacing w:val="-5"/>
                <w:w w:val="97"/>
                <w:position w:val="-1"/>
                <w:sz w:val="29"/>
                <w:szCs w:val="29"/>
              </w:rPr>
              <w:t>参赛</w:t>
            </w:r>
          </w:p>
          <w:p>
            <w:pPr>
              <w:spacing w:before="8" w:line="282" w:lineRule="exact"/>
              <w:ind w:left="281"/>
              <w:rPr>
                <w:rFonts w:hint="eastAsia" w:ascii="宋体" w:hAnsi="宋体" w:eastAsia="宋体" w:cs="宋体"/>
                <w:color w:val="auto"/>
                <w:sz w:val="28"/>
                <w:szCs w:val="28"/>
              </w:rPr>
            </w:pPr>
            <w:r>
              <w:rPr>
                <w:rFonts w:hint="eastAsia" w:ascii="宋体" w:hAnsi="宋体" w:eastAsia="宋体" w:cs="宋体"/>
                <w:color w:val="auto"/>
                <w:spacing w:val="-6"/>
                <w:w w:val="97"/>
                <w:position w:val="-1"/>
                <w:sz w:val="28"/>
                <w:szCs w:val="28"/>
              </w:rPr>
              <w:t>组别</w:t>
            </w:r>
          </w:p>
        </w:tc>
        <w:tc>
          <w:tcPr>
            <w:tcW w:w="1064" w:type="dxa"/>
            <w:vAlign w:val="top"/>
          </w:tcPr>
          <w:p>
            <w:pPr>
              <w:pStyle w:val="6"/>
              <w:rPr>
                <w:rFonts w:hint="eastAsia" w:ascii="宋体" w:hAnsi="宋体" w:eastAsia="宋体" w:cs="宋体"/>
                <w:color w:val="auto"/>
              </w:rPr>
            </w:pPr>
          </w:p>
        </w:tc>
        <w:tc>
          <w:tcPr>
            <w:tcW w:w="1064" w:type="dxa"/>
            <w:vAlign w:val="top"/>
          </w:tcPr>
          <w:p>
            <w:pPr>
              <w:spacing w:before="193" w:line="297" w:lineRule="exact"/>
              <w:ind w:left="281"/>
              <w:rPr>
                <w:rFonts w:hint="eastAsia" w:ascii="宋体" w:hAnsi="宋体" w:eastAsia="宋体" w:cs="宋体"/>
                <w:color w:val="auto"/>
                <w:sz w:val="29"/>
                <w:szCs w:val="29"/>
              </w:rPr>
            </w:pPr>
            <w:r>
              <w:rPr>
                <w:rFonts w:hint="eastAsia" w:ascii="宋体" w:hAnsi="宋体" w:eastAsia="宋体" w:cs="宋体"/>
                <w:color w:val="auto"/>
                <w:spacing w:val="-5"/>
                <w:w w:val="95"/>
                <w:position w:val="-1"/>
                <w:sz w:val="29"/>
                <w:szCs w:val="29"/>
              </w:rPr>
              <w:t>手机</w:t>
            </w:r>
          </w:p>
          <w:p>
            <w:pPr>
              <w:spacing w:before="7" w:line="282" w:lineRule="exact"/>
              <w:ind w:left="293"/>
              <w:rPr>
                <w:rFonts w:hint="eastAsia" w:ascii="宋体" w:hAnsi="宋体" w:eastAsia="宋体" w:cs="宋体"/>
                <w:color w:val="auto"/>
                <w:sz w:val="28"/>
                <w:szCs w:val="28"/>
              </w:rPr>
            </w:pPr>
            <w:r>
              <w:rPr>
                <w:rFonts w:hint="eastAsia" w:ascii="宋体" w:hAnsi="宋体" w:eastAsia="宋体" w:cs="宋体"/>
                <w:color w:val="auto"/>
                <w:spacing w:val="-6"/>
                <w:w w:val="97"/>
                <w:position w:val="-1"/>
                <w:sz w:val="28"/>
                <w:szCs w:val="28"/>
              </w:rPr>
              <w:t>号码</w:t>
            </w:r>
          </w:p>
        </w:tc>
        <w:tc>
          <w:tcPr>
            <w:tcW w:w="1072" w:type="dxa"/>
            <w:vAlign w:val="top"/>
          </w:tcPr>
          <w:p>
            <w:pPr>
              <w:pStyle w:val="6"/>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044" w:type="dxa"/>
            <w:vAlign w:val="top"/>
          </w:tcPr>
          <w:p>
            <w:pPr>
              <w:spacing w:before="171" w:line="295" w:lineRule="exact"/>
              <w:ind w:left="279"/>
              <w:rPr>
                <w:rFonts w:hint="eastAsia" w:ascii="宋体" w:hAnsi="宋体" w:eastAsia="宋体" w:cs="宋体"/>
                <w:color w:val="auto"/>
                <w:sz w:val="29"/>
                <w:szCs w:val="29"/>
              </w:rPr>
            </w:pPr>
            <w:r>
              <w:rPr>
                <w:rFonts w:hint="eastAsia" w:ascii="宋体" w:hAnsi="宋体" w:eastAsia="宋体" w:cs="宋体"/>
                <w:color w:val="auto"/>
                <w:spacing w:val="-5"/>
                <w:w w:val="95"/>
                <w:position w:val="-1"/>
                <w:sz w:val="29"/>
                <w:szCs w:val="29"/>
              </w:rPr>
              <w:t>参赛</w:t>
            </w:r>
          </w:p>
          <w:p>
            <w:pPr>
              <w:spacing w:before="10" w:line="281" w:lineRule="exact"/>
              <w:ind w:left="276"/>
              <w:rPr>
                <w:rFonts w:hint="eastAsia" w:ascii="宋体" w:hAnsi="宋体" w:eastAsia="宋体" w:cs="宋体"/>
                <w:color w:val="auto"/>
                <w:sz w:val="28"/>
                <w:szCs w:val="28"/>
              </w:rPr>
            </w:pPr>
            <w:r>
              <w:rPr>
                <w:rFonts w:hint="eastAsia" w:ascii="宋体" w:hAnsi="宋体" w:eastAsia="宋体" w:cs="宋体"/>
                <w:color w:val="auto"/>
                <w:spacing w:val="-18"/>
                <w:position w:val="-1"/>
                <w:sz w:val="28"/>
                <w:szCs w:val="28"/>
              </w:rPr>
              <w:t>题目</w:t>
            </w:r>
          </w:p>
        </w:tc>
        <w:tc>
          <w:tcPr>
            <w:tcW w:w="7481" w:type="dxa"/>
            <w:gridSpan w:val="7"/>
            <w:vAlign w:val="top"/>
          </w:tcPr>
          <w:p>
            <w:pPr>
              <w:pStyle w:val="6"/>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0" w:hRule="atLeast"/>
        </w:trPr>
        <w:tc>
          <w:tcPr>
            <w:tcW w:w="1044" w:type="dxa"/>
            <w:vAlign w:val="top"/>
          </w:tcPr>
          <w:p>
            <w:pPr>
              <w:pStyle w:val="6"/>
              <w:spacing w:line="249" w:lineRule="auto"/>
              <w:jc w:val="left"/>
              <w:rPr>
                <w:rFonts w:hint="eastAsia" w:ascii="宋体" w:hAnsi="宋体" w:eastAsia="宋体" w:cs="宋体"/>
                <w:color w:val="auto"/>
              </w:rPr>
            </w:pPr>
          </w:p>
          <w:p>
            <w:pPr>
              <w:pStyle w:val="6"/>
              <w:spacing w:line="249" w:lineRule="auto"/>
              <w:jc w:val="left"/>
              <w:rPr>
                <w:rFonts w:hint="eastAsia" w:ascii="宋体" w:hAnsi="宋体" w:eastAsia="宋体" w:cs="宋体"/>
                <w:color w:val="auto"/>
              </w:rPr>
            </w:pPr>
          </w:p>
          <w:p>
            <w:pPr>
              <w:pStyle w:val="6"/>
              <w:spacing w:line="250" w:lineRule="auto"/>
              <w:jc w:val="left"/>
              <w:rPr>
                <w:rFonts w:hint="eastAsia" w:ascii="宋体" w:hAnsi="宋体" w:eastAsia="宋体" w:cs="宋体"/>
                <w:color w:val="auto"/>
              </w:rPr>
            </w:pPr>
          </w:p>
          <w:p>
            <w:pPr>
              <w:pStyle w:val="6"/>
              <w:spacing w:line="250" w:lineRule="auto"/>
              <w:jc w:val="left"/>
              <w:rPr>
                <w:rFonts w:hint="eastAsia" w:ascii="宋体" w:hAnsi="宋体" w:eastAsia="宋体" w:cs="宋体"/>
                <w:color w:val="auto"/>
              </w:rPr>
            </w:pPr>
          </w:p>
          <w:p>
            <w:pPr>
              <w:spacing w:before="124" w:line="295" w:lineRule="exact"/>
              <w:ind w:left="285"/>
              <w:jc w:val="left"/>
              <w:rPr>
                <w:rFonts w:hint="eastAsia" w:ascii="宋体" w:hAnsi="宋体" w:eastAsia="宋体" w:cs="宋体"/>
                <w:color w:val="auto"/>
                <w:sz w:val="29"/>
                <w:szCs w:val="29"/>
              </w:rPr>
            </w:pPr>
            <w:r>
              <w:rPr>
                <w:rFonts w:hint="eastAsia" w:ascii="宋体" w:hAnsi="宋体" w:eastAsia="宋体" w:cs="宋体"/>
                <w:color w:val="auto"/>
                <w:spacing w:val="-8"/>
                <w:w w:val="96"/>
                <w:position w:val="-1"/>
                <w:sz w:val="29"/>
                <w:szCs w:val="29"/>
              </w:rPr>
              <w:t>教学</w:t>
            </w:r>
            <w:r>
              <w:rPr>
                <w:rFonts w:hint="eastAsia" w:ascii="宋体" w:hAnsi="宋体" w:eastAsia="宋体" w:cs="宋体"/>
                <w:color w:val="auto"/>
                <w:spacing w:val="-6"/>
                <w:w w:val="97"/>
                <w:position w:val="-1"/>
                <w:sz w:val="28"/>
                <w:szCs w:val="28"/>
              </w:rPr>
              <w:t>设计</w:t>
            </w:r>
            <w:r>
              <w:rPr>
                <w:rFonts w:hint="eastAsia" w:ascii="宋体" w:hAnsi="宋体" w:eastAsia="宋体" w:cs="宋体"/>
                <w:color w:val="auto"/>
                <w:spacing w:val="-5"/>
                <w:w w:val="95"/>
                <w:position w:val="-1"/>
                <w:sz w:val="29"/>
                <w:szCs w:val="29"/>
              </w:rPr>
              <w:t>简介</w:t>
            </w:r>
          </w:p>
        </w:tc>
        <w:tc>
          <w:tcPr>
            <w:tcW w:w="7481" w:type="dxa"/>
            <w:gridSpan w:val="7"/>
            <w:vAlign w:val="top"/>
          </w:tcPr>
          <w:p>
            <w:pPr>
              <w:pStyle w:val="6"/>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4" w:hRule="atLeast"/>
        </w:trPr>
        <w:tc>
          <w:tcPr>
            <w:tcW w:w="1044" w:type="dxa"/>
            <w:vAlign w:val="top"/>
          </w:tcPr>
          <w:p>
            <w:pPr>
              <w:pStyle w:val="6"/>
              <w:spacing w:line="249" w:lineRule="auto"/>
              <w:jc w:val="left"/>
              <w:rPr>
                <w:rFonts w:hint="eastAsia" w:ascii="宋体" w:hAnsi="宋体" w:eastAsia="宋体" w:cs="宋体"/>
                <w:color w:val="auto"/>
              </w:rPr>
            </w:pPr>
          </w:p>
          <w:p>
            <w:pPr>
              <w:pStyle w:val="6"/>
              <w:spacing w:line="249" w:lineRule="auto"/>
              <w:jc w:val="left"/>
              <w:rPr>
                <w:rFonts w:hint="eastAsia" w:ascii="宋体" w:hAnsi="宋体" w:eastAsia="宋体" w:cs="宋体"/>
                <w:color w:val="auto"/>
              </w:rPr>
            </w:pPr>
          </w:p>
          <w:p>
            <w:pPr>
              <w:pStyle w:val="6"/>
              <w:spacing w:line="249" w:lineRule="auto"/>
              <w:jc w:val="left"/>
              <w:rPr>
                <w:rFonts w:hint="eastAsia" w:ascii="宋体" w:hAnsi="宋体" w:eastAsia="宋体" w:cs="宋体"/>
                <w:color w:val="auto"/>
              </w:rPr>
            </w:pPr>
          </w:p>
          <w:p>
            <w:pPr>
              <w:pStyle w:val="6"/>
              <w:spacing w:line="249" w:lineRule="auto"/>
              <w:jc w:val="left"/>
              <w:rPr>
                <w:rFonts w:hint="eastAsia" w:ascii="宋体" w:hAnsi="宋体" w:eastAsia="宋体" w:cs="宋体"/>
                <w:color w:val="auto"/>
              </w:rPr>
            </w:pPr>
          </w:p>
          <w:p>
            <w:pPr>
              <w:pStyle w:val="6"/>
              <w:spacing w:line="250" w:lineRule="auto"/>
              <w:jc w:val="left"/>
              <w:rPr>
                <w:rFonts w:hint="eastAsia" w:ascii="宋体" w:hAnsi="宋体" w:eastAsia="宋体" w:cs="宋体"/>
                <w:color w:val="auto"/>
              </w:rPr>
            </w:pPr>
          </w:p>
          <w:p>
            <w:pPr>
              <w:pStyle w:val="6"/>
              <w:spacing w:line="250" w:lineRule="auto"/>
              <w:jc w:val="left"/>
              <w:rPr>
                <w:rFonts w:hint="eastAsia" w:ascii="宋体" w:hAnsi="宋体" w:eastAsia="宋体" w:cs="宋体"/>
                <w:color w:val="auto"/>
              </w:rPr>
            </w:pPr>
          </w:p>
          <w:p>
            <w:pPr>
              <w:spacing w:before="124" w:line="295" w:lineRule="exact"/>
              <w:ind w:left="281"/>
              <w:jc w:val="left"/>
              <w:rPr>
                <w:rFonts w:hint="eastAsia" w:ascii="宋体" w:hAnsi="宋体" w:eastAsia="宋体" w:cs="宋体"/>
                <w:color w:val="auto"/>
                <w:sz w:val="29"/>
                <w:szCs w:val="29"/>
              </w:rPr>
            </w:pPr>
            <w:r>
              <w:rPr>
                <w:rFonts w:hint="eastAsia" w:ascii="宋体" w:hAnsi="宋体" w:eastAsia="宋体" w:cs="宋体"/>
                <w:color w:val="auto"/>
                <w:spacing w:val="-5"/>
                <w:w w:val="95"/>
                <w:position w:val="-1"/>
                <w:sz w:val="29"/>
                <w:szCs w:val="29"/>
              </w:rPr>
              <w:t>参赛</w:t>
            </w:r>
            <w:r>
              <w:rPr>
                <w:rFonts w:hint="eastAsia" w:ascii="宋体" w:hAnsi="宋体" w:eastAsia="宋体" w:cs="宋体"/>
                <w:color w:val="auto"/>
                <w:spacing w:val="-24"/>
                <w:position w:val="-1"/>
                <w:sz w:val="28"/>
                <w:szCs w:val="28"/>
              </w:rPr>
              <w:t>内容</w:t>
            </w:r>
            <w:r>
              <w:rPr>
                <w:rFonts w:hint="eastAsia" w:ascii="宋体" w:hAnsi="宋体" w:eastAsia="宋体" w:cs="宋体"/>
                <w:color w:val="auto"/>
                <w:spacing w:val="-5"/>
                <w:w w:val="95"/>
                <w:position w:val="-1"/>
                <w:sz w:val="29"/>
                <w:szCs w:val="29"/>
              </w:rPr>
              <w:t>简介</w:t>
            </w:r>
          </w:p>
        </w:tc>
        <w:tc>
          <w:tcPr>
            <w:tcW w:w="7481" w:type="dxa"/>
            <w:gridSpan w:val="7"/>
            <w:vAlign w:val="top"/>
          </w:tcPr>
          <w:p>
            <w:pPr>
              <w:pStyle w:val="6"/>
              <w:rPr>
                <w:rFonts w:hint="eastAsia" w:ascii="宋体" w:hAnsi="宋体" w:eastAsia="宋体" w:cs="宋体"/>
                <w:color w:val="auto"/>
              </w:rPr>
            </w:pPr>
          </w:p>
        </w:tc>
      </w:tr>
    </w:tbl>
    <w:p>
      <w:pPr>
        <w:rPr>
          <w:rFonts w:ascii="Arial"/>
          <w:sz w:val="21"/>
        </w:rPr>
      </w:pPr>
    </w:p>
    <w:p>
      <w:pPr>
        <w:rPr>
          <w:rFonts w:ascii="Arial" w:hAnsi="Arial" w:eastAsia="Arial" w:cs="Arial"/>
          <w:sz w:val="21"/>
          <w:szCs w:val="21"/>
        </w:rPr>
        <w:sectPr>
          <w:pgSz w:w="11906" w:h="16840"/>
          <w:pgMar w:top="1431" w:right="1581" w:bottom="0" w:left="1785" w:header="0" w:footer="0" w:gutter="0"/>
          <w:cols w:space="720" w:num="1"/>
        </w:sectPr>
      </w:pPr>
    </w:p>
    <w:p>
      <w:pPr>
        <w:spacing w:before="249" w:line="231" w:lineRule="auto"/>
        <w:ind w:left="300"/>
        <w:rPr>
          <w:rFonts w:ascii="黑体" w:hAnsi="黑体" w:eastAsia="黑体" w:cs="黑体"/>
          <w:sz w:val="30"/>
          <w:szCs w:val="30"/>
        </w:rPr>
      </w:pPr>
      <w:r>
        <w:rPr>
          <w:rFonts w:ascii="黑体" w:hAnsi="黑体" w:eastAsia="黑体" w:cs="黑体"/>
          <w:spacing w:val="-5"/>
          <w:sz w:val="30"/>
          <w:szCs w:val="30"/>
        </w:rPr>
        <w:t>附件</w:t>
      </w:r>
      <w:r>
        <w:rPr>
          <w:rFonts w:ascii="黑体" w:hAnsi="黑体" w:eastAsia="黑体" w:cs="黑体"/>
          <w:spacing w:val="32"/>
          <w:sz w:val="30"/>
          <w:szCs w:val="30"/>
        </w:rPr>
        <w:t xml:space="preserve"> </w:t>
      </w:r>
      <w:r>
        <w:rPr>
          <w:rFonts w:ascii="黑体" w:hAnsi="黑体" w:eastAsia="黑体" w:cs="黑体"/>
          <w:spacing w:val="-5"/>
          <w:sz w:val="30"/>
          <w:szCs w:val="30"/>
        </w:rPr>
        <w:t>3</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11"/>
          <w:sz w:val="36"/>
          <w:szCs w:val="36"/>
          <w:lang w:eastAsia="zh-CN"/>
        </w:rPr>
      </w:pPr>
      <w:r>
        <w:rPr>
          <w:rFonts w:ascii="黑体" w:hAnsi="黑体" w:eastAsia="黑体" w:cs="黑体"/>
          <w:spacing w:val="11"/>
          <w:sz w:val="36"/>
          <w:szCs w:val="36"/>
        </w:rPr>
        <w:t>西安交通工程学院</w:t>
      </w:r>
      <w:r>
        <w:rPr>
          <w:rFonts w:hint="eastAsia" w:ascii="黑体" w:hAnsi="黑体" w:eastAsia="黑体" w:cs="黑体"/>
          <w:spacing w:val="11"/>
          <w:sz w:val="36"/>
          <w:szCs w:val="36"/>
          <w:lang w:eastAsia="zh-CN"/>
        </w:rPr>
        <w:t>马克思主义学院</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sz w:val="36"/>
          <w:szCs w:val="36"/>
        </w:rPr>
      </w:pPr>
      <w:r>
        <w:rPr>
          <w:rFonts w:ascii="黑体" w:hAnsi="黑体" w:eastAsia="黑体" w:cs="黑体"/>
          <w:spacing w:val="11"/>
          <w:sz w:val="36"/>
          <w:szCs w:val="36"/>
        </w:rPr>
        <w:t>思政课教师“大练兵”</w:t>
      </w:r>
      <w:r>
        <w:rPr>
          <w:rFonts w:hint="eastAsia" w:ascii="黑体" w:hAnsi="黑体" w:eastAsia="黑体" w:cs="黑体"/>
          <w:spacing w:val="11"/>
          <w:sz w:val="36"/>
          <w:szCs w:val="36"/>
          <w:lang w:val="en-US" w:eastAsia="zh-CN"/>
        </w:rPr>
        <w:t>主题活动</w:t>
      </w:r>
      <w:r>
        <w:rPr>
          <w:rFonts w:hint="eastAsia" w:ascii="黑体" w:hAnsi="黑体" w:eastAsia="黑体" w:cs="黑体"/>
          <w:spacing w:val="11"/>
          <w:sz w:val="36"/>
          <w:szCs w:val="36"/>
        </w:rPr>
        <w:t>报名汇总表</w:t>
      </w:r>
    </w:p>
    <w:p>
      <w:pPr>
        <w:spacing w:before="60" w:line="206" w:lineRule="auto"/>
        <w:ind w:left="5542"/>
        <w:rPr>
          <w:rFonts w:ascii="宋体" w:hAnsi="宋体" w:eastAsia="宋体" w:cs="宋体"/>
          <w:sz w:val="24"/>
          <w:szCs w:val="24"/>
        </w:rPr>
      </w:pPr>
      <w:r>
        <w:pict>
          <v:rect id="_x0000_s1026" o:spid="_x0000_s1026" o:spt="1" style="position:absolute;left:0pt;margin-left:416pt;margin-top:161.55pt;height:0.65pt;width:84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rFonts w:ascii="宋体" w:hAnsi="宋体" w:eastAsia="宋体" w:cs="宋体"/>
          <w:spacing w:val="-5"/>
          <w:sz w:val="24"/>
          <w:szCs w:val="24"/>
        </w:rPr>
        <w:t>填表日期</w:t>
      </w:r>
    </w:p>
    <w:tbl>
      <w:tblPr>
        <w:tblStyle w:val="5"/>
        <w:tblW w:w="8525"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749"/>
        <w:gridCol w:w="675"/>
        <w:gridCol w:w="1419"/>
        <w:gridCol w:w="2460"/>
        <w:gridCol w:w="902"/>
        <w:gridCol w:w="12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96" w:type="dxa"/>
            <w:vAlign w:val="center"/>
          </w:tcPr>
          <w:p>
            <w:pPr>
              <w:spacing w:before="167" w:line="293" w:lineRule="exact"/>
              <w:ind w:left="291"/>
              <w:rPr>
                <w:rFonts w:hint="eastAsia" w:ascii="宋体" w:hAnsi="宋体" w:eastAsia="宋体" w:cs="宋体"/>
                <w:color w:val="auto"/>
                <w:sz w:val="28"/>
                <w:szCs w:val="28"/>
              </w:rPr>
            </w:pPr>
            <w:r>
              <w:rPr>
                <w:rFonts w:hint="eastAsia" w:ascii="宋体" w:hAnsi="宋体" w:eastAsia="宋体" w:cs="宋体"/>
                <w:color w:val="auto"/>
                <w:spacing w:val="-6"/>
                <w:w w:val="95"/>
                <w:position w:val="-1"/>
                <w:sz w:val="28"/>
                <w:szCs w:val="28"/>
              </w:rPr>
              <w:t>姓名</w:t>
            </w:r>
          </w:p>
        </w:tc>
        <w:tc>
          <w:tcPr>
            <w:tcW w:w="749" w:type="dxa"/>
            <w:vAlign w:val="center"/>
          </w:tcPr>
          <w:p>
            <w:pPr>
              <w:spacing w:before="165" w:line="296" w:lineRule="exact"/>
              <w:ind w:left="116"/>
              <w:rPr>
                <w:rFonts w:hint="eastAsia" w:ascii="宋体" w:hAnsi="宋体" w:eastAsia="宋体" w:cs="宋体"/>
                <w:color w:val="auto"/>
                <w:sz w:val="28"/>
                <w:szCs w:val="28"/>
              </w:rPr>
            </w:pPr>
            <w:r>
              <w:rPr>
                <w:rFonts w:hint="eastAsia" w:ascii="宋体" w:hAnsi="宋体" w:eastAsia="宋体" w:cs="宋体"/>
                <w:color w:val="auto"/>
                <w:spacing w:val="-6"/>
                <w:w w:val="95"/>
                <w:position w:val="-1"/>
                <w:sz w:val="28"/>
                <w:szCs w:val="28"/>
              </w:rPr>
              <w:t>年龄</w:t>
            </w:r>
          </w:p>
        </w:tc>
        <w:tc>
          <w:tcPr>
            <w:tcW w:w="675" w:type="dxa"/>
            <w:vAlign w:val="center"/>
          </w:tcPr>
          <w:p>
            <w:pPr>
              <w:spacing w:before="167" w:line="294" w:lineRule="exact"/>
              <w:ind w:left="132"/>
              <w:rPr>
                <w:rFonts w:hint="eastAsia" w:ascii="宋体" w:hAnsi="宋体" w:eastAsia="宋体" w:cs="宋体"/>
                <w:color w:val="auto"/>
                <w:sz w:val="28"/>
                <w:szCs w:val="28"/>
              </w:rPr>
            </w:pPr>
            <w:r>
              <w:rPr>
                <w:rFonts w:hint="eastAsia" w:ascii="宋体" w:hAnsi="宋体" w:eastAsia="宋体" w:cs="宋体"/>
                <w:color w:val="auto"/>
                <w:spacing w:val="-6"/>
                <w:w w:val="96"/>
                <w:position w:val="-1"/>
                <w:sz w:val="28"/>
                <w:szCs w:val="28"/>
              </w:rPr>
              <w:t>性别</w:t>
            </w:r>
          </w:p>
        </w:tc>
        <w:tc>
          <w:tcPr>
            <w:tcW w:w="1419" w:type="dxa"/>
            <w:vAlign w:val="center"/>
          </w:tcPr>
          <w:p>
            <w:pPr>
              <w:spacing w:before="166" w:line="165" w:lineRule="auto"/>
              <w:ind w:left="202"/>
              <w:jc w:val="both"/>
              <w:rPr>
                <w:rFonts w:hint="eastAsia" w:ascii="宋体" w:hAnsi="宋体" w:eastAsia="宋体" w:cs="宋体"/>
                <w:color w:val="auto"/>
                <w:sz w:val="28"/>
                <w:szCs w:val="28"/>
              </w:rPr>
            </w:pPr>
            <w:r>
              <w:rPr>
                <w:rFonts w:hint="eastAsia" w:ascii="宋体" w:hAnsi="宋体" w:eastAsia="宋体" w:cs="宋体"/>
                <w:color w:val="auto"/>
                <w:spacing w:val="8"/>
                <w:sz w:val="28"/>
                <w:szCs w:val="28"/>
              </w:rPr>
              <w:t>参赛组别</w:t>
            </w:r>
          </w:p>
        </w:tc>
        <w:tc>
          <w:tcPr>
            <w:tcW w:w="2460" w:type="dxa"/>
            <w:vAlign w:val="center"/>
          </w:tcPr>
          <w:p>
            <w:pPr>
              <w:spacing w:before="165" w:line="166" w:lineRule="auto"/>
              <w:ind w:left="338"/>
              <w:jc w:val="both"/>
              <w:rPr>
                <w:rFonts w:hint="eastAsia" w:ascii="宋体" w:hAnsi="宋体" w:eastAsia="宋体" w:cs="宋体"/>
                <w:color w:val="auto"/>
                <w:sz w:val="28"/>
                <w:szCs w:val="28"/>
              </w:rPr>
            </w:pPr>
            <w:r>
              <w:rPr>
                <w:rFonts w:hint="eastAsia" w:ascii="宋体" w:hAnsi="宋体" w:eastAsia="宋体" w:cs="宋体"/>
                <w:color w:val="auto"/>
                <w:spacing w:val="2"/>
                <w:sz w:val="28"/>
                <w:szCs w:val="28"/>
              </w:rPr>
              <w:t>参赛课程及章节</w:t>
            </w:r>
          </w:p>
        </w:tc>
        <w:tc>
          <w:tcPr>
            <w:tcW w:w="902" w:type="dxa"/>
            <w:vAlign w:val="center"/>
          </w:tcPr>
          <w:p>
            <w:pPr>
              <w:spacing w:before="168" w:line="292" w:lineRule="exact"/>
              <w:ind w:left="201"/>
              <w:rPr>
                <w:rFonts w:hint="eastAsia" w:ascii="宋体" w:hAnsi="宋体" w:eastAsia="宋体" w:cs="宋体"/>
                <w:color w:val="auto"/>
                <w:sz w:val="28"/>
                <w:szCs w:val="28"/>
              </w:rPr>
            </w:pPr>
            <w:r>
              <w:rPr>
                <w:rFonts w:hint="eastAsia" w:ascii="宋体" w:hAnsi="宋体" w:eastAsia="宋体" w:cs="宋体"/>
                <w:color w:val="auto"/>
                <w:spacing w:val="-7"/>
                <w:w w:val="96"/>
                <w:position w:val="-1"/>
                <w:sz w:val="28"/>
                <w:szCs w:val="28"/>
              </w:rPr>
              <w:t>职称</w:t>
            </w:r>
          </w:p>
        </w:tc>
        <w:tc>
          <w:tcPr>
            <w:tcW w:w="1224" w:type="dxa"/>
            <w:vAlign w:val="center"/>
          </w:tcPr>
          <w:p>
            <w:pPr>
              <w:spacing w:before="165" w:line="297" w:lineRule="exact"/>
              <w:ind w:left="238"/>
              <w:rPr>
                <w:rFonts w:hint="eastAsia" w:ascii="宋体" w:hAnsi="宋体" w:eastAsia="宋体" w:cs="宋体"/>
                <w:color w:val="auto"/>
                <w:sz w:val="28"/>
                <w:szCs w:val="28"/>
              </w:rPr>
            </w:pPr>
            <w:r>
              <w:rPr>
                <w:rFonts w:hint="eastAsia" w:ascii="宋体" w:hAnsi="宋体" w:eastAsia="宋体" w:cs="宋体"/>
                <w:color w:val="auto"/>
                <w:spacing w:val="-6"/>
                <w:w w:val="93"/>
                <w:position w:val="-1"/>
                <w:sz w:val="28"/>
                <w:szCs w:val="28"/>
              </w:rPr>
              <w:t>手机号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96" w:type="dxa"/>
            <w:vAlign w:val="top"/>
          </w:tcPr>
          <w:p>
            <w:pPr>
              <w:pStyle w:val="6"/>
            </w:pPr>
          </w:p>
        </w:tc>
        <w:tc>
          <w:tcPr>
            <w:tcW w:w="749" w:type="dxa"/>
            <w:vAlign w:val="top"/>
          </w:tcPr>
          <w:p>
            <w:pPr>
              <w:pStyle w:val="6"/>
            </w:pPr>
          </w:p>
        </w:tc>
        <w:tc>
          <w:tcPr>
            <w:tcW w:w="675" w:type="dxa"/>
            <w:vAlign w:val="top"/>
          </w:tcPr>
          <w:p>
            <w:pPr>
              <w:pStyle w:val="6"/>
            </w:pPr>
          </w:p>
        </w:tc>
        <w:tc>
          <w:tcPr>
            <w:tcW w:w="1419" w:type="dxa"/>
            <w:vAlign w:val="top"/>
          </w:tcPr>
          <w:p>
            <w:pPr>
              <w:pStyle w:val="6"/>
            </w:pPr>
          </w:p>
        </w:tc>
        <w:tc>
          <w:tcPr>
            <w:tcW w:w="2460" w:type="dxa"/>
            <w:vAlign w:val="top"/>
          </w:tcPr>
          <w:p>
            <w:pPr>
              <w:pStyle w:val="6"/>
            </w:pPr>
          </w:p>
        </w:tc>
        <w:tc>
          <w:tcPr>
            <w:tcW w:w="902" w:type="dxa"/>
            <w:vAlign w:val="top"/>
          </w:tcPr>
          <w:p>
            <w:pPr>
              <w:pStyle w:val="6"/>
            </w:pPr>
          </w:p>
        </w:tc>
        <w:tc>
          <w:tcPr>
            <w:tcW w:w="122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096" w:type="dxa"/>
            <w:vAlign w:val="top"/>
          </w:tcPr>
          <w:p>
            <w:pPr>
              <w:pStyle w:val="6"/>
            </w:pPr>
          </w:p>
        </w:tc>
        <w:tc>
          <w:tcPr>
            <w:tcW w:w="749" w:type="dxa"/>
            <w:vAlign w:val="top"/>
          </w:tcPr>
          <w:p>
            <w:pPr>
              <w:pStyle w:val="6"/>
            </w:pPr>
          </w:p>
        </w:tc>
        <w:tc>
          <w:tcPr>
            <w:tcW w:w="675" w:type="dxa"/>
            <w:vAlign w:val="top"/>
          </w:tcPr>
          <w:p>
            <w:pPr>
              <w:pStyle w:val="6"/>
            </w:pPr>
          </w:p>
        </w:tc>
        <w:tc>
          <w:tcPr>
            <w:tcW w:w="1419" w:type="dxa"/>
            <w:vAlign w:val="top"/>
          </w:tcPr>
          <w:p>
            <w:pPr>
              <w:pStyle w:val="6"/>
            </w:pPr>
          </w:p>
        </w:tc>
        <w:tc>
          <w:tcPr>
            <w:tcW w:w="2460" w:type="dxa"/>
            <w:vAlign w:val="top"/>
          </w:tcPr>
          <w:p>
            <w:pPr>
              <w:pStyle w:val="6"/>
            </w:pPr>
          </w:p>
        </w:tc>
        <w:tc>
          <w:tcPr>
            <w:tcW w:w="902" w:type="dxa"/>
            <w:vAlign w:val="top"/>
          </w:tcPr>
          <w:p>
            <w:pPr>
              <w:pStyle w:val="6"/>
            </w:pPr>
          </w:p>
        </w:tc>
        <w:tc>
          <w:tcPr>
            <w:tcW w:w="122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96" w:type="dxa"/>
            <w:vAlign w:val="top"/>
          </w:tcPr>
          <w:p>
            <w:pPr>
              <w:pStyle w:val="6"/>
            </w:pPr>
          </w:p>
        </w:tc>
        <w:tc>
          <w:tcPr>
            <w:tcW w:w="749" w:type="dxa"/>
            <w:vAlign w:val="top"/>
          </w:tcPr>
          <w:p>
            <w:pPr>
              <w:pStyle w:val="6"/>
            </w:pPr>
          </w:p>
        </w:tc>
        <w:tc>
          <w:tcPr>
            <w:tcW w:w="675" w:type="dxa"/>
            <w:vAlign w:val="top"/>
          </w:tcPr>
          <w:p>
            <w:pPr>
              <w:pStyle w:val="6"/>
            </w:pPr>
          </w:p>
        </w:tc>
        <w:tc>
          <w:tcPr>
            <w:tcW w:w="1419" w:type="dxa"/>
            <w:vAlign w:val="top"/>
          </w:tcPr>
          <w:p>
            <w:pPr>
              <w:pStyle w:val="6"/>
            </w:pPr>
          </w:p>
        </w:tc>
        <w:tc>
          <w:tcPr>
            <w:tcW w:w="2460" w:type="dxa"/>
            <w:vAlign w:val="top"/>
          </w:tcPr>
          <w:p>
            <w:pPr>
              <w:pStyle w:val="6"/>
            </w:pPr>
          </w:p>
        </w:tc>
        <w:tc>
          <w:tcPr>
            <w:tcW w:w="902" w:type="dxa"/>
            <w:vAlign w:val="top"/>
          </w:tcPr>
          <w:p>
            <w:pPr>
              <w:pStyle w:val="6"/>
            </w:pPr>
          </w:p>
        </w:tc>
        <w:tc>
          <w:tcPr>
            <w:tcW w:w="122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96" w:type="dxa"/>
            <w:vAlign w:val="top"/>
          </w:tcPr>
          <w:p>
            <w:pPr>
              <w:pStyle w:val="6"/>
            </w:pPr>
          </w:p>
        </w:tc>
        <w:tc>
          <w:tcPr>
            <w:tcW w:w="749" w:type="dxa"/>
            <w:vAlign w:val="top"/>
          </w:tcPr>
          <w:p>
            <w:pPr>
              <w:pStyle w:val="6"/>
            </w:pPr>
          </w:p>
        </w:tc>
        <w:tc>
          <w:tcPr>
            <w:tcW w:w="675" w:type="dxa"/>
            <w:vAlign w:val="top"/>
          </w:tcPr>
          <w:p>
            <w:pPr>
              <w:pStyle w:val="6"/>
            </w:pPr>
          </w:p>
        </w:tc>
        <w:tc>
          <w:tcPr>
            <w:tcW w:w="1419" w:type="dxa"/>
            <w:vAlign w:val="top"/>
          </w:tcPr>
          <w:p>
            <w:pPr>
              <w:pStyle w:val="6"/>
            </w:pPr>
          </w:p>
        </w:tc>
        <w:tc>
          <w:tcPr>
            <w:tcW w:w="2460" w:type="dxa"/>
            <w:vAlign w:val="top"/>
          </w:tcPr>
          <w:p>
            <w:pPr>
              <w:pStyle w:val="6"/>
            </w:pPr>
          </w:p>
        </w:tc>
        <w:tc>
          <w:tcPr>
            <w:tcW w:w="902" w:type="dxa"/>
            <w:vAlign w:val="top"/>
          </w:tcPr>
          <w:p>
            <w:pPr>
              <w:pStyle w:val="6"/>
            </w:pPr>
          </w:p>
        </w:tc>
        <w:tc>
          <w:tcPr>
            <w:tcW w:w="122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96" w:type="dxa"/>
            <w:vAlign w:val="top"/>
          </w:tcPr>
          <w:p>
            <w:pPr>
              <w:pStyle w:val="6"/>
            </w:pPr>
          </w:p>
        </w:tc>
        <w:tc>
          <w:tcPr>
            <w:tcW w:w="749" w:type="dxa"/>
            <w:vAlign w:val="top"/>
          </w:tcPr>
          <w:p>
            <w:pPr>
              <w:pStyle w:val="6"/>
            </w:pPr>
          </w:p>
        </w:tc>
        <w:tc>
          <w:tcPr>
            <w:tcW w:w="675" w:type="dxa"/>
            <w:vAlign w:val="top"/>
          </w:tcPr>
          <w:p>
            <w:pPr>
              <w:pStyle w:val="6"/>
            </w:pPr>
          </w:p>
        </w:tc>
        <w:tc>
          <w:tcPr>
            <w:tcW w:w="1419" w:type="dxa"/>
            <w:vAlign w:val="top"/>
          </w:tcPr>
          <w:p>
            <w:pPr>
              <w:pStyle w:val="6"/>
            </w:pPr>
          </w:p>
        </w:tc>
        <w:tc>
          <w:tcPr>
            <w:tcW w:w="2460" w:type="dxa"/>
            <w:vAlign w:val="top"/>
          </w:tcPr>
          <w:p>
            <w:pPr>
              <w:pStyle w:val="6"/>
            </w:pPr>
          </w:p>
        </w:tc>
        <w:tc>
          <w:tcPr>
            <w:tcW w:w="902" w:type="dxa"/>
            <w:vAlign w:val="top"/>
          </w:tcPr>
          <w:p>
            <w:pPr>
              <w:pStyle w:val="6"/>
            </w:pPr>
          </w:p>
        </w:tc>
        <w:tc>
          <w:tcPr>
            <w:tcW w:w="122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096" w:type="dxa"/>
            <w:vAlign w:val="top"/>
          </w:tcPr>
          <w:p>
            <w:pPr>
              <w:pStyle w:val="6"/>
            </w:pPr>
          </w:p>
        </w:tc>
        <w:tc>
          <w:tcPr>
            <w:tcW w:w="749" w:type="dxa"/>
            <w:vAlign w:val="top"/>
          </w:tcPr>
          <w:p>
            <w:pPr>
              <w:pStyle w:val="6"/>
            </w:pPr>
          </w:p>
        </w:tc>
        <w:tc>
          <w:tcPr>
            <w:tcW w:w="675" w:type="dxa"/>
            <w:vAlign w:val="top"/>
          </w:tcPr>
          <w:p>
            <w:pPr>
              <w:pStyle w:val="6"/>
            </w:pPr>
          </w:p>
        </w:tc>
        <w:tc>
          <w:tcPr>
            <w:tcW w:w="1419" w:type="dxa"/>
            <w:vAlign w:val="top"/>
          </w:tcPr>
          <w:p>
            <w:pPr>
              <w:pStyle w:val="6"/>
            </w:pPr>
          </w:p>
        </w:tc>
        <w:tc>
          <w:tcPr>
            <w:tcW w:w="2460" w:type="dxa"/>
            <w:vAlign w:val="top"/>
          </w:tcPr>
          <w:p>
            <w:pPr>
              <w:pStyle w:val="6"/>
            </w:pPr>
          </w:p>
        </w:tc>
        <w:tc>
          <w:tcPr>
            <w:tcW w:w="902" w:type="dxa"/>
            <w:vAlign w:val="top"/>
          </w:tcPr>
          <w:p>
            <w:pPr>
              <w:pStyle w:val="6"/>
            </w:pPr>
          </w:p>
        </w:tc>
        <w:tc>
          <w:tcPr>
            <w:tcW w:w="122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96" w:type="dxa"/>
            <w:vAlign w:val="top"/>
          </w:tcPr>
          <w:p>
            <w:pPr>
              <w:pStyle w:val="6"/>
            </w:pPr>
          </w:p>
        </w:tc>
        <w:tc>
          <w:tcPr>
            <w:tcW w:w="749" w:type="dxa"/>
            <w:vAlign w:val="top"/>
          </w:tcPr>
          <w:p>
            <w:pPr>
              <w:pStyle w:val="6"/>
            </w:pPr>
          </w:p>
        </w:tc>
        <w:tc>
          <w:tcPr>
            <w:tcW w:w="675" w:type="dxa"/>
            <w:vAlign w:val="top"/>
          </w:tcPr>
          <w:p>
            <w:pPr>
              <w:pStyle w:val="6"/>
            </w:pPr>
          </w:p>
        </w:tc>
        <w:tc>
          <w:tcPr>
            <w:tcW w:w="1419" w:type="dxa"/>
            <w:vAlign w:val="top"/>
          </w:tcPr>
          <w:p>
            <w:pPr>
              <w:pStyle w:val="6"/>
            </w:pPr>
          </w:p>
        </w:tc>
        <w:tc>
          <w:tcPr>
            <w:tcW w:w="2460" w:type="dxa"/>
            <w:vAlign w:val="top"/>
          </w:tcPr>
          <w:p>
            <w:pPr>
              <w:pStyle w:val="6"/>
            </w:pPr>
          </w:p>
        </w:tc>
        <w:tc>
          <w:tcPr>
            <w:tcW w:w="902" w:type="dxa"/>
            <w:vAlign w:val="top"/>
          </w:tcPr>
          <w:p>
            <w:pPr>
              <w:pStyle w:val="6"/>
            </w:pPr>
          </w:p>
        </w:tc>
        <w:tc>
          <w:tcPr>
            <w:tcW w:w="122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96" w:type="dxa"/>
            <w:vAlign w:val="top"/>
          </w:tcPr>
          <w:p>
            <w:pPr>
              <w:pStyle w:val="6"/>
            </w:pPr>
          </w:p>
        </w:tc>
        <w:tc>
          <w:tcPr>
            <w:tcW w:w="749" w:type="dxa"/>
            <w:vAlign w:val="top"/>
          </w:tcPr>
          <w:p>
            <w:pPr>
              <w:pStyle w:val="6"/>
            </w:pPr>
          </w:p>
        </w:tc>
        <w:tc>
          <w:tcPr>
            <w:tcW w:w="675" w:type="dxa"/>
            <w:vAlign w:val="top"/>
          </w:tcPr>
          <w:p>
            <w:pPr>
              <w:pStyle w:val="6"/>
            </w:pPr>
          </w:p>
        </w:tc>
        <w:tc>
          <w:tcPr>
            <w:tcW w:w="1419" w:type="dxa"/>
            <w:vAlign w:val="top"/>
          </w:tcPr>
          <w:p>
            <w:pPr>
              <w:pStyle w:val="6"/>
            </w:pPr>
          </w:p>
        </w:tc>
        <w:tc>
          <w:tcPr>
            <w:tcW w:w="2460" w:type="dxa"/>
            <w:vAlign w:val="top"/>
          </w:tcPr>
          <w:p>
            <w:pPr>
              <w:pStyle w:val="6"/>
            </w:pPr>
          </w:p>
        </w:tc>
        <w:tc>
          <w:tcPr>
            <w:tcW w:w="902" w:type="dxa"/>
            <w:vAlign w:val="top"/>
          </w:tcPr>
          <w:p>
            <w:pPr>
              <w:pStyle w:val="6"/>
            </w:pPr>
          </w:p>
        </w:tc>
        <w:tc>
          <w:tcPr>
            <w:tcW w:w="122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96" w:type="dxa"/>
            <w:vAlign w:val="top"/>
          </w:tcPr>
          <w:p>
            <w:pPr>
              <w:pStyle w:val="6"/>
            </w:pPr>
          </w:p>
        </w:tc>
        <w:tc>
          <w:tcPr>
            <w:tcW w:w="749" w:type="dxa"/>
            <w:vAlign w:val="top"/>
          </w:tcPr>
          <w:p>
            <w:pPr>
              <w:pStyle w:val="6"/>
            </w:pPr>
          </w:p>
        </w:tc>
        <w:tc>
          <w:tcPr>
            <w:tcW w:w="675" w:type="dxa"/>
            <w:vAlign w:val="top"/>
          </w:tcPr>
          <w:p>
            <w:pPr>
              <w:pStyle w:val="6"/>
            </w:pPr>
          </w:p>
        </w:tc>
        <w:tc>
          <w:tcPr>
            <w:tcW w:w="1419" w:type="dxa"/>
            <w:vAlign w:val="top"/>
          </w:tcPr>
          <w:p>
            <w:pPr>
              <w:pStyle w:val="6"/>
            </w:pPr>
          </w:p>
        </w:tc>
        <w:tc>
          <w:tcPr>
            <w:tcW w:w="2460" w:type="dxa"/>
            <w:vAlign w:val="top"/>
          </w:tcPr>
          <w:p>
            <w:pPr>
              <w:pStyle w:val="6"/>
            </w:pPr>
          </w:p>
        </w:tc>
        <w:tc>
          <w:tcPr>
            <w:tcW w:w="902" w:type="dxa"/>
            <w:vAlign w:val="top"/>
          </w:tcPr>
          <w:p>
            <w:pPr>
              <w:pStyle w:val="6"/>
            </w:pPr>
          </w:p>
        </w:tc>
        <w:tc>
          <w:tcPr>
            <w:tcW w:w="122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096" w:type="dxa"/>
            <w:vAlign w:val="top"/>
          </w:tcPr>
          <w:p>
            <w:pPr>
              <w:pStyle w:val="6"/>
            </w:pPr>
          </w:p>
        </w:tc>
        <w:tc>
          <w:tcPr>
            <w:tcW w:w="749" w:type="dxa"/>
            <w:vAlign w:val="top"/>
          </w:tcPr>
          <w:p>
            <w:pPr>
              <w:pStyle w:val="6"/>
            </w:pPr>
          </w:p>
        </w:tc>
        <w:tc>
          <w:tcPr>
            <w:tcW w:w="675" w:type="dxa"/>
            <w:vAlign w:val="top"/>
          </w:tcPr>
          <w:p>
            <w:pPr>
              <w:pStyle w:val="6"/>
            </w:pPr>
          </w:p>
        </w:tc>
        <w:tc>
          <w:tcPr>
            <w:tcW w:w="1419" w:type="dxa"/>
            <w:vAlign w:val="top"/>
          </w:tcPr>
          <w:p>
            <w:pPr>
              <w:pStyle w:val="6"/>
            </w:pPr>
          </w:p>
        </w:tc>
        <w:tc>
          <w:tcPr>
            <w:tcW w:w="2460" w:type="dxa"/>
            <w:vAlign w:val="top"/>
          </w:tcPr>
          <w:p>
            <w:pPr>
              <w:pStyle w:val="6"/>
            </w:pPr>
          </w:p>
        </w:tc>
        <w:tc>
          <w:tcPr>
            <w:tcW w:w="902" w:type="dxa"/>
            <w:vAlign w:val="top"/>
          </w:tcPr>
          <w:p>
            <w:pPr>
              <w:pStyle w:val="6"/>
            </w:pPr>
          </w:p>
        </w:tc>
        <w:tc>
          <w:tcPr>
            <w:tcW w:w="1224"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096" w:type="dxa"/>
            <w:vAlign w:val="top"/>
          </w:tcPr>
          <w:p>
            <w:pPr>
              <w:pStyle w:val="6"/>
            </w:pPr>
          </w:p>
        </w:tc>
        <w:tc>
          <w:tcPr>
            <w:tcW w:w="749" w:type="dxa"/>
            <w:vAlign w:val="top"/>
          </w:tcPr>
          <w:p>
            <w:pPr>
              <w:pStyle w:val="6"/>
            </w:pPr>
          </w:p>
        </w:tc>
        <w:tc>
          <w:tcPr>
            <w:tcW w:w="675" w:type="dxa"/>
            <w:vAlign w:val="top"/>
          </w:tcPr>
          <w:p>
            <w:pPr>
              <w:pStyle w:val="6"/>
            </w:pPr>
          </w:p>
        </w:tc>
        <w:tc>
          <w:tcPr>
            <w:tcW w:w="1419" w:type="dxa"/>
            <w:vAlign w:val="top"/>
          </w:tcPr>
          <w:p>
            <w:pPr>
              <w:pStyle w:val="6"/>
            </w:pPr>
          </w:p>
        </w:tc>
        <w:tc>
          <w:tcPr>
            <w:tcW w:w="2460" w:type="dxa"/>
            <w:vAlign w:val="top"/>
          </w:tcPr>
          <w:p>
            <w:pPr>
              <w:pStyle w:val="6"/>
            </w:pPr>
          </w:p>
        </w:tc>
        <w:tc>
          <w:tcPr>
            <w:tcW w:w="902" w:type="dxa"/>
            <w:vAlign w:val="top"/>
          </w:tcPr>
          <w:p>
            <w:pPr>
              <w:pStyle w:val="6"/>
            </w:pPr>
          </w:p>
        </w:tc>
        <w:tc>
          <w:tcPr>
            <w:tcW w:w="1224" w:type="dxa"/>
            <w:vAlign w:val="top"/>
          </w:tcPr>
          <w:p>
            <w:pPr>
              <w:pStyle w:val="6"/>
            </w:pPr>
          </w:p>
        </w:tc>
      </w:tr>
    </w:tbl>
    <w:p>
      <w:pPr>
        <w:spacing w:line="372" w:lineRule="auto"/>
        <w:rPr>
          <w:rFonts w:ascii="Arial"/>
          <w:sz w:val="21"/>
        </w:rPr>
      </w:pPr>
    </w:p>
    <w:p>
      <w:pPr>
        <w:spacing w:before="78" w:line="219" w:lineRule="auto"/>
        <w:ind w:left="262"/>
        <w:rPr>
          <w:rFonts w:ascii="Arial"/>
          <w:sz w:val="21"/>
        </w:rPr>
      </w:pPr>
      <w:r>
        <w:rPr>
          <w:rFonts w:ascii="宋体" w:hAnsi="宋体" w:eastAsia="宋体" w:cs="宋体"/>
          <w:spacing w:val="-3"/>
          <w:sz w:val="24"/>
          <w:szCs w:val="24"/>
        </w:rPr>
        <w:t>联络员：</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手机号：</w:t>
      </w:r>
      <w:r>
        <w:rPr>
          <w:rFonts w:ascii="宋体" w:hAnsi="宋体" w:eastAsia="宋体" w:cs="宋体"/>
          <w:spacing w:val="-3"/>
          <w:sz w:val="24"/>
          <w:szCs w:val="24"/>
          <w:u w:val="single" w:color="auto"/>
        </w:rPr>
        <w:t xml:space="preserve">          </w:t>
      </w:r>
    </w:p>
    <w:bookmarkEnd w:id="0"/>
    <w:sectPr>
      <w:pgSz w:w="11906" w:h="16840"/>
      <w:pgMar w:top="1431" w:right="1461"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MwNTk0Y2Q4MjY2NjBiNjU2MTkzNWVhZTM4Mzc5NjAifQ=="/>
  </w:docVars>
  <w:rsids>
    <w:rsidRoot w:val="00000000"/>
    <w:rsid w:val="06FC2416"/>
    <w:rsid w:val="077567C2"/>
    <w:rsid w:val="0994172A"/>
    <w:rsid w:val="13631AD8"/>
    <w:rsid w:val="156970CA"/>
    <w:rsid w:val="17E51656"/>
    <w:rsid w:val="21C706C4"/>
    <w:rsid w:val="274912B9"/>
    <w:rsid w:val="29534671"/>
    <w:rsid w:val="2C1D4CD3"/>
    <w:rsid w:val="2D8172D3"/>
    <w:rsid w:val="2E331AA8"/>
    <w:rsid w:val="31DE4CF4"/>
    <w:rsid w:val="327F11FD"/>
    <w:rsid w:val="3584091A"/>
    <w:rsid w:val="384349F3"/>
    <w:rsid w:val="3AC21656"/>
    <w:rsid w:val="44D752D8"/>
    <w:rsid w:val="44DB48A7"/>
    <w:rsid w:val="462C5BD6"/>
    <w:rsid w:val="480C2163"/>
    <w:rsid w:val="562C39D0"/>
    <w:rsid w:val="5AC67F03"/>
    <w:rsid w:val="627D5CDF"/>
    <w:rsid w:val="63B94B5B"/>
    <w:rsid w:val="6AF055E3"/>
    <w:rsid w:val="6BA13C7C"/>
    <w:rsid w:val="6FE061BA"/>
    <w:rsid w:val="705A7660"/>
    <w:rsid w:val="70DC2DE7"/>
    <w:rsid w:val="715232BF"/>
    <w:rsid w:val="769E0816"/>
    <w:rsid w:val="7DD65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0"/>
      <w:szCs w:val="30"/>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2023-11-22T17:02:00Z</dcterms:created>
  <dc:creator>김재중사랑해</dc:creator>
  <cp:lastModifiedBy>上善若水</cp:lastModifiedBy>
  <cp:lastPrinted>2023-12-04T02:19:00Z</cp:lastPrinted>
  <dcterms:modified xsi:type="dcterms:W3CDTF">2024-10-28T01:13:26Z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2023-12-01T09:05:06Z</vt:filetime>
  </property>
  <property fmtid="{D5CDD505-2E9C-101B-9397-08002B2CF9AE}" pid="4" name="KSOProductBuildVer">
    <vt:lpwstr>2052-12.1.0.16120</vt:lpwstr>
  </property>
  <property fmtid="{D5CDD505-2E9C-101B-9397-08002B2CF9AE}" pid="5" name="ICV">
    <vt:lpwstr>28B5B06A60FE4A0B9061E6E1D8726BFF_12</vt:lpwstr>
  </property>
</Properties>
</file>